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AC4" w:rsidRDefault="002A5AC4" w:rsidP="00C84C6C">
      <w:pPr>
        <w:jc w:val="center"/>
        <w:rPr>
          <w:b/>
        </w:rPr>
      </w:pPr>
      <w:r w:rsidRPr="002A5AC4">
        <w:rPr>
          <w:u w:val="single"/>
        </w:rPr>
        <w:t>16</w:t>
      </w:r>
      <w:r w:rsidRPr="002A5AC4">
        <w:rPr>
          <w:u w:val="single"/>
          <w:vertAlign w:val="superscript"/>
        </w:rPr>
        <w:t>th</w:t>
      </w:r>
      <w:r w:rsidRPr="002A5AC4">
        <w:rPr>
          <w:u w:val="single"/>
        </w:rPr>
        <w:t xml:space="preserve"> Century Dance from </w:t>
      </w:r>
      <w:proofErr w:type="spellStart"/>
      <w:r w:rsidRPr="002A5AC4">
        <w:rPr>
          <w:u w:val="single"/>
        </w:rPr>
        <w:t>Khorasan</w:t>
      </w:r>
      <w:proofErr w:type="spellEnd"/>
      <w:r w:rsidR="00C84C6C">
        <w:rPr>
          <w:u w:val="single"/>
        </w:rPr>
        <w:br/>
      </w:r>
      <w:r w:rsidR="00C84C6C">
        <w:t xml:space="preserve">By Lady </w:t>
      </w:r>
      <w:proofErr w:type="spellStart"/>
      <w:r w:rsidR="00C84C6C">
        <w:t>Vashti</w:t>
      </w:r>
      <w:proofErr w:type="spellEnd"/>
      <w:r w:rsidR="00C84C6C">
        <w:t xml:space="preserve"> al-</w:t>
      </w:r>
      <w:proofErr w:type="spellStart"/>
      <w:r w:rsidR="00C84C6C">
        <w:t>Asar</w:t>
      </w:r>
      <w:proofErr w:type="spellEnd"/>
      <w:r w:rsidR="00C84C6C">
        <w:br/>
        <w:t xml:space="preserve">Shire of </w:t>
      </w:r>
      <w:proofErr w:type="spellStart"/>
      <w:r w:rsidR="00C84C6C">
        <w:t>Westumbria</w:t>
      </w:r>
      <w:proofErr w:type="spellEnd"/>
      <w:r w:rsidR="00C84C6C">
        <w:t xml:space="preserve">, </w:t>
      </w:r>
      <w:proofErr w:type="spellStart"/>
      <w:r w:rsidR="00C84C6C">
        <w:t>Calontir</w:t>
      </w:r>
      <w:proofErr w:type="spellEnd"/>
    </w:p>
    <w:p w:rsidR="006B2C77" w:rsidRDefault="00C57A04">
      <w:r>
        <w:rPr>
          <w:b/>
        </w:rPr>
        <w:tab/>
      </w:r>
      <w:r w:rsidR="00A32296">
        <w:t xml:space="preserve">Discovering what </w:t>
      </w:r>
      <w:r w:rsidRPr="00C57A04">
        <w:t xml:space="preserve">dance </w:t>
      </w:r>
      <w:r w:rsidR="00A32296">
        <w:t xml:space="preserve">was like </w:t>
      </w:r>
      <w:r w:rsidRPr="00C57A04">
        <w:t>within th</w:t>
      </w:r>
      <w:r w:rsidR="00A32296">
        <w:t xml:space="preserve">e Persian Empire is a complicated process. The </w:t>
      </w:r>
      <w:r w:rsidRPr="00C57A04">
        <w:t>Empire encompassed a diverse group of ethnicities and religions</w:t>
      </w:r>
      <w:r w:rsidR="00E069D6">
        <w:t xml:space="preserve">. Major cultural </w:t>
      </w:r>
      <w:r w:rsidRPr="00C57A04">
        <w:t xml:space="preserve">influences </w:t>
      </w:r>
      <w:r w:rsidR="00E069D6">
        <w:t>included Hellenistic Greece,</w:t>
      </w:r>
      <w:r w:rsidRPr="00C57A04">
        <w:t xml:space="preserve"> Arab</w:t>
      </w:r>
      <w:r w:rsidR="00AE45A0">
        <w:t>ic</w:t>
      </w:r>
      <w:r w:rsidRPr="00C57A04">
        <w:t xml:space="preserve"> Islam</w:t>
      </w:r>
      <w:r w:rsidR="00E069D6">
        <w:t>,</w:t>
      </w:r>
      <w:r w:rsidRPr="00C57A04">
        <w:t xml:space="preserve"> </w:t>
      </w:r>
      <w:r w:rsidR="00A32296">
        <w:t>th</w:t>
      </w:r>
      <w:r w:rsidRPr="00C57A04">
        <w:t>e Central Asian steppe</w:t>
      </w:r>
      <w:r w:rsidR="00E069D6">
        <w:t>, and the Indian sub-continent</w:t>
      </w:r>
      <w:r w:rsidRPr="00C57A04">
        <w:t>. Focusing on a narrow region and time span within the Persian Empire allows for a</w:t>
      </w:r>
      <w:r w:rsidR="00C30D04">
        <w:t xml:space="preserve"> more</w:t>
      </w:r>
      <w:r w:rsidR="00A32296">
        <w:t xml:space="preserve"> focused study of dance. </w:t>
      </w:r>
      <w:r w:rsidRPr="00C57A04">
        <w:t xml:space="preserve"> </w:t>
      </w:r>
      <w:r w:rsidR="00A32296">
        <w:t>A</w:t>
      </w:r>
      <w:r w:rsidRPr="00C57A04">
        <w:t xml:space="preserve"> plausible recreation of</w:t>
      </w:r>
      <w:r w:rsidR="00D660DF">
        <w:t xml:space="preserve"> </w:t>
      </w:r>
      <w:r w:rsidRPr="00C57A04">
        <w:t>danc</w:t>
      </w:r>
      <w:r w:rsidR="00A32296">
        <w:t>e</w:t>
      </w:r>
      <w:r w:rsidR="00D660DF">
        <w:t xml:space="preserve"> from the eastern edge of the Persian Empire</w:t>
      </w:r>
      <w:r w:rsidR="00A32296">
        <w:t xml:space="preserve"> can be reached by comparing </w:t>
      </w:r>
      <w:r w:rsidRPr="00C57A04">
        <w:t>present day Afghan folk dance</w:t>
      </w:r>
      <w:r w:rsidR="00A32296">
        <w:t>s</w:t>
      </w:r>
      <w:r w:rsidR="009B1D8A">
        <w:t xml:space="preserve"> with </w:t>
      </w:r>
      <w:r w:rsidRPr="00C57A04">
        <w:t>historical evidence.</w:t>
      </w:r>
    </w:p>
    <w:p w:rsidR="00C30D04" w:rsidRPr="006B2C77" w:rsidRDefault="006B2C77">
      <w:pPr>
        <w:rPr>
          <w:b/>
        </w:rPr>
      </w:pPr>
      <w:r w:rsidRPr="006B2C77">
        <w:rPr>
          <w:b/>
        </w:rPr>
        <w:t>Region and influences</w:t>
      </w:r>
      <w:r w:rsidR="00C57A04" w:rsidRPr="006B2C77">
        <w:rPr>
          <w:b/>
        </w:rPr>
        <w:t xml:space="preserve"> </w:t>
      </w:r>
    </w:p>
    <w:p w:rsidR="007A5687" w:rsidRDefault="00D660DF" w:rsidP="007A5687">
      <w:pPr>
        <w:ind w:firstLine="720"/>
      </w:pPr>
      <w:r>
        <w:t>Afghan folk dance and music are</w:t>
      </w:r>
      <w:r w:rsidR="00A51967">
        <w:t xml:space="preserve"> influence</w:t>
      </w:r>
      <w:r>
        <w:t xml:space="preserve">d </w:t>
      </w:r>
      <w:r w:rsidR="0053608F">
        <w:t>by</w:t>
      </w:r>
      <w:r>
        <w:t xml:space="preserve"> neighboring</w:t>
      </w:r>
      <w:r w:rsidR="0053608F">
        <w:t xml:space="preserve"> cultures</w:t>
      </w:r>
      <w:r w:rsidR="00FA42B0">
        <w:t xml:space="preserve">, especially in the </w:t>
      </w:r>
      <w:r w:rsidR="0044678D">
        <w:t>regions closest to the borders</w:t>
      </w:r>
      <w:r w:rsidR="00FA42B0">
        <w:t>.</w:t>
      </w:r>
      <w:r w:rsidR="009E2417">
        <w:rPr>
          <w:rStyle w:val="EndnoteReference"/>
        </w:rPr>
        <w:endnoteReference w:id="1"/>
      </w:r>
      <w:r w:rsidR="007A5687" w:rsidRPr="007A5687">
        <w:t xml:space="preserve"> </w:t>
      </w:r>
      <w:r w:rsidR="00134D62">
        <w:t xml:space="preserve"> Afghanistan is bordered by Iran to the southwest and Pakistan to the southeast. </w:t>
      </w:r>
      <w:r w:rsidR="0053608F">
        <w:t xml:space="preserve">During the </w:t>
      </w:r>
      <w:r>
        <w:t>Persian Empire</w:t>
      </w:r>
      <w:r w:rsidR="0053608F">
        <w:t xml:space="preserve"> Pakistan was part of India and Afghanistan was part of the province of </w:t>
      </w:r>
      <w:proofErr w:type="spellStart"/>
      <w:r w:rsidR="0053608F">
        <w:t>Khorasan</w:t>
      </w:r>
      <w:proofErr w:type="spellEnd"/>
      <w:r w:rsidR="0053608F">
        <w:t xml:space="preserve"> in the Persian Empire</w:t>
      </w:r>
      <w:r w:rsidR="009E2417">
        <w:rPr>
          <w:rStyle w:val="EndnoteReference"/>
        </w:rPr>
        <w:endnoteReference w:id="2"/>
      </w:r>
      <w:r w:rsidR="0053608F">
        <w:t xml:space="preserve">. </w:t>
      </w:r>
      <w:r w:rsidR="007A5687">
        <w:t xml:space="preserve">Historical evidence supports the theory of cultural exchange between the </w:t>
      </w:r>
      <w:r w:rsidR="00B52EAE">
        <w:t>Persian Empire and India prior to the sixteenth century</w:t>
      </w:r>
      <w:r w:rsidR="007A5687">
        <w:t xml:space="preserve">.  In </w:t>
      </w:r>
      <w:r w:rsidR="00620D7D">
        <w:rPr>
          <w:u w:val="single"/>
        </w:rPr>
        <w:t xml:space="preserve">Objects of Translation, </w:t>
      </w:r>
      <w:proofErr w:type="spellStart"/>
      <w:r w:rsidR="00620D7D" w:rsidRPr="00620D7D">
        <w:t>F.B.</w:t>
      </w:r>
      <w:r w:rsidR="007A5687">
        <w:t>Flood</w:t>
      </w:r>
      <w:proofErr w:type="spellEnd"/>
      <w:r w:rsidR="007A5687">
        <w:t xml:space="preserve"> </w:t>
      </w:r>
      <w:r w:rsidR="0053608F">
        <w:t>explores</w:t>
      </w:r>
      <w:r w:rsidR="007A5687">
        <w:t xml:space="preserve"> how raiding, gift giving, and trade shifted cultural boundaries between Hindu and Muslim lands.</w:t>
      </w:r>
      <w:r w:rsidR="009E2417">
        <w:rPr>
          <w:rStyle w:val="EndnoteReference"/>
        </w:rPr>
        <w:endnoteReference w:id="3"/>
      </w:r>
      <w:r w:rsidR="007A5687">
        <w:t xml:space="preserve"> Musical terms also evidence the influence Persia and India had on one another. For example, the Indian Sitar is related t</w:t>
      </w:r>
      <w:r w:rsidR="00620D7D">
        <w:t xml:space="preserve">o the Persian Tar or </w:t>
      </w:r>
      <w:proofErr w:type="spellStart"/>
      <w:r w:rsidR="00620D7D">
        <w:t>Sehtar</w:t>
      </w:r>
      <w:proofErr w:type="spellEnd"/>
      <w:r w:rsidR="00620D7D">
        <w:t xml:space="preserve">. The </w:t>
      </w:r>
      <w:r w:rsidR="007A5687">
        <w:t xml:space="preserve">Indian singing styles of Ghazal, </w:t>
      </w:r>
      <w:proofErr w:type="spellStart"/>
      <w:r w:rsidR="007A5687">
        <w:t>Tarana</w:t>
      </w:r>
      <w:proofErr w:type="spellEnd"/>
      <w:r w:rsidR="007A5687">
        <w:t xml:space="preserve">, and </w:t>
      </w:r>
      <w:proofErr w:type="spellStart"/>
      <w:r w:rsidR="007A5687">
        <w:t>Qavali</w:t>
      </w:r>
      <w:proofErr w:type="spellEnd"/>
      <w:r w:rsidR="007A5687">
        <w:t xml:space="preserve"> are based in Persian music, and the terms have </w:t>
      </w:r>
      <w:proofErr w:type="spellStart"/>
      <w:r w:rsidR="007A5687">
        <w:t>Perisan</w:t>
      </w:r>
      <w:proofErr w:type="spellEnd"/>
      <w:r w:rsidR="0053608F">
        <w:t xml:space="preserve"> origins</w:t>
      </w:r>
      <w:r w:rsidR="007A5687">
        <w:t>.</w:t>
      </w:r>
      <w:r w:rsidR="009E2417">
        <w:rPr>
          <w:rStyle w:val="EndnoteReference"/>
        </w:rPr>
        <w:endnoteReference w:id="4"/>
      </w:r>
      <w:r w:rsidR="007A5687">
        <w:t xml:space="preserve"> </w:t>
      </w:r>
      <w:r w:rsidR="003071CD">
        <w:t>A 7/8</w:t>
      </w:r>
      <w:r w:rsidR="003071CD" w:rsidRPr="003071CD">
        <w:rPr>
          <w:vertAlign w:val="superscript"/>
        </w:rPr>
        <w:t>th</w:t>
      </w:r>
      <w:r w:rsidR="003071CD">
        <w:t xml:space="preserve"> rhythm common in southern Afghanistan is referred as </w:t>
      </w:r>
      <w:proofErr w:type="spellStart"/>
      <w:r w:rsidR="003071CD">
        <w:t>tal</w:t>
      </w:r>
      <w:proofErr w:type="spellEnd"/>
      <w:r w:rsidR="003071CD">
        <w:t>-e-</w:t>
      </w:r>
      <w:proofErr w:type="spellStart"/>
      <w:r w:rsidR="003071CD">
        <w:t>Moghuli</w:t>
      </w:r>
      <w:proofErr w:type="spellEnd"/>
      <w:r w:rsidR="003071CD">
        <w:t>.</w:t>
      </w:r>
      <w:r w:rsidR="009E2417">
        <w:rPr>
          <w:rStyle w:val="EndnoteReference"/>
        </w:rPr>
        <w:endnoteReference w:id="5"/>
      </w:r>
      <w:r w:rsidR="003071CD">
        <w:t xml:space="preserve"> The name is an Indian reference and a similar rhythm is found in north India. </w:t>
      </w:r>
      <w:r w:rsidR="007A5687">
        <w:t xml:space="preserve">Persian dance </w:t>
      </w:r>
      <w:r w:rsidR="0053608F">
        <w:t xml:space="preserve">is </w:t>
      </w:r>
      <w:r w:rsidR="007A5687">
        <w:t xml:space="preserve">also </w:t>
      </w:r>
      <w:r w:rsidR="0053608F">
        <w:t xml:space="preserve">referenced in </w:t>
      </w:r>
      <w:r w:rsidR="007A5687">
        <w:t>Indian writings</w:t>
      </w:r>
      <w:r w:rsidR="0053608F">
        <w:t xml:space="preserve"> from the sixteenth and seventeenth centuries, the</w:t>
      </w:r>
      <w:r w:rsidR="007A5687">
        <w:t xml:space="preserve"> </w:t>
      </w:r>
      <w:proofErr w:type="spellStart"/>
      <w:r w:rsidR="007A5687" w:rsidRPr="00D660DF">
        <w:rPr>
          <w:i/>
          <w:u w:val="single"/>
        </w:rPr>
        <w:t>Nartananirnaya</w:t>
      </w:r>
      <w:proofErr w:type="spellEnd"/>
      <w:r w:rsidR="007A5687">
        <w:t xml:space="preserve"> and </w:t>
      </w:r>
      <w:proofErr w:type="spellStart"/>
      <w:r w:rsidR="007A5687" w:rsidRPr="00D660DF">
        <w:rPr>
          <w:i/>
          <w:u w:val="single"/>
        </w:rPr>
        <w:t>Sangitadarpana</w:t>
      </w:r>
      <w:proofErr w:type="spellEnd"/>
      <w:r w:rsidR="0053608F" w:rsidRPr="00D660DF">
        <w:rPr>
          <w:i/>
          <w:u w:val="single"/>
        </w:rPr>
        <w:t>.</w:t>
      </w:r>
      <w:r w:rsidR="007A5687">
        <w:t xml:space="preserve">  The texts describe </w:t>
      </w:r>
      <w:proofErr w:type="spellStart"/>
      <w:r w:rsidR="007A5687">
        <w:t>Jakkadi</w:t>
      </w:r>
      <w:proofErr w:type="spellEnd"/>
      <w:r w:rsidR="007A5687">
        <w:t xml:space="preserve"> (</w:t>
      </w:r>
      <w:proofErr w:type="spellStart"/>
      <w:r w:rsidR="007A5687">
        <w:t>Jakkari</w:t>
      </w:r>
      <w:proofErr w:type="spellEnd"/>
      <w:r w:rsidR="007A5687">
        <w:t>) a dance introduced to</w:t>
      </w:r>
      <w:r w:rsidR="0053608F">
        <w:t xml:space="preserve"> </w:t>
      </w:r>
      <w:proofErr w:type="spellStart"/>
      <w:r w:rsidR="0053608F">
        <w:t>Mughal</w:t>
      </w:r>
      <w:proofErr w:type="spellEnd"/>
      <w:r w:rsidR="0053608F">
        <w:t xml:space="preserve"> courts by female dancers from Persia</w:t>
      </w:r>
      <w:r w:rsidR="007A5687">
        <w:t>.</w:t>
      </w:r>
      <w:r w:rsidR="009E2417">
        <w:rPr>
          <w:rStyle w:val="EndnoteReference"/>
        </w:rPr>
        <w:endnoteReference w:id="6"/>
      </w:r>
      <w:r w:rsidR="0053608F">
        <w:t xml:space="preserve">  In this dance style</w:t>
      </w:r>
      <w:r w:rsidR="007A5687">
        <w:t xml:space="preserve"> women </w:t>
      </w:r>
      <w:r w:rsidR="00620D7D">
        <w:t>swayed</w:t>
      </w:r>
      <w:r w:rsidR="007A5687">
        <w:t xml:space="preserve"> the edges of their garments and sang Persian songs accompanied by gestures and graceful movement of the limbs. In the </w:t>
      </w:r>
      <w:proofErr w:type="spellStart"/>
      <w:r w:rsidR="007A5687" w:rsidRPr="00D660DF">
        <w:rPr>
          <w:i/>
          <w:u w:val="single"/>
        </w:rPr>
        <w:t>Shahmaneh</w:t>
      </w:r>
      <w:proofErr w:type="spellEnd"/>
      <w:r w:rsidR="00E1090E">
        <w:rPr>
          <w:u w:val="single"/>
        </w:rPr>
        <w:t>,</w:t>
      </w:r>
      <w:r w:rsidR="009C5250">
        <w:t xml:space="preserve"> </w:t>
      </w:r>
      <w:proofErr w:type="spellStart"/>
      <w:r w:rsidR="009C5250">
        <w:t>Ferdowsi</w:t>
      </w:r>
      <w:proofErr w:type="spellEnd"/>
      <w:r w:rsidR="009C5250">
        <w:t xml:space="preserve"> tells how</w:t>
      </w:r>
      <w:r w:rsidR="007A5687">
        <w:t xml:space="preserve"> </w:t>
      </w:r>
      <w:r w:rsidR="00620D7D">
        <w:t xml:space="preserve">the </w:t>
      </w:r>
      <w:r w:rsidR="007A5687">
        <w:t>Persian ruler</w:t>
      </w:r>
      <w:r w:rsidR="009C5250">
        <w:t>, Babur,</w:t>
      </w:r>
      <w:r w:rsidR="007A5687">
        <w:t xml:space="preserve"> asked his Indian father-in-law to send 12,000</w:t>
      </w:r>
      <w:r w:rsidR="009C5250">
        <w:t xml:space="preserve"> Indian musicians to the </w:t>
      </w:r>
      <w:proofErr w:type="spellStart"/>
      <w:r w:rsidR="009C5250">
        <w:t>Perisan</w:t>
      </w:r>
      <w:proofErr w:type="spellEnd"/>
      <w:r w:rsidR="009C5250">
        <w:t xml:space="preserve"> court</w:t>
      </w:r>
      <w:r w:rsidR="007A5687">
        <w:t>.</w:t>
      </w:r>
      <w:r w:rsidR="009E2417">
        <w:rPr>
          <w:rStyle w:val="EndnoteReference"/>
        </w:rPr>
        <w:endnoteReference w:id="7"/>
      </w:r>
      <w:r w:rsidR="007A5687">
        <w:rPr>
          <w:b/>
        </w:rPr>
        <w:t xml:space="preserve"> </w:t>
      </w:r>
      <w:r w:rsidR="00E1090E">
        <w:t xml:space="preserve">While the number and specific incident may be exaggerated as legend, the general concept of musicians coming from India to the Persian courts </w:t>
      </w:r>
      <w:r w:rsidR="00620D7D">
        <w:t>is</w:t>
      </w:r>
      <w:r w:rsidR="00E1090E">
        <w:t xml:space="preserve"> accurate. </w:t>
      </w:r>
      <w:r w:rsidR="007A5687">
        <w:t xml:space="preserve">With trade and transport going </w:t>
      </w:r>
      <w:r w:rsidR="00B52EAE">
        <w:t>between</w:t>
      </w:r>
      <w:r w:rsidR="00E1090E">
        <w:t xml:space="preserve"> Persia </w:t>
      </w:r>
      <w:r w:rsidR="00B52EAE">
        <w:t>and</w:t>
      </w:r>
      <w:r w:rsidR="007A5687">
        <w:t xml:space="preserve"> India, Afghanistan</w:t>
      </w:r>
      <w:r w:rsidR="009C5250">
        <w:t xml:space="preserve">’s music </w:t>
      </w:r>
      <w:r w:rsidR="00B52EAE">
        <w:t>and dance</w:t>
      </w:r>
      <w:r w:rsidR="007A5687">
        <w:t xml:space="preserve"> </w:t>
      </w:r>
      <w:r>
        <w:t>are</w:t>
      </w:r>
      <w:r w:rsidR="009E6DFE">
        <w:t xml:space="preserve"> influence</w:t>
      </w:r>
      <w:r>
        <w:t>d by</w:t>
      </w:r>
      <w:r w:rsidR="009E6DFE">
        <w:t xml:space="preserve"> </w:t>
      </w:r>
      <w:r w:rsidR="00620D7D">
        <w:t xml:space="preserve">cultures from </w:t>
      </w:r>
      <w:r w:rsidR="009E6DFE">
        <w:t>both</w:t>
      </w:r>
      <w:r w:rsidR="007A5687">
        <w:t xml:space="preserve"> </w:t>
      </w:r>
      <w:r w:rsidR="00620D7D">
        <w:t>regions</w:t>
      </w:r>
      <w:r w:rsidR="007A5687">
        <w:t>.</w:t>
      </w:r>
      <w:r w:rsidR="009E2417">
        <w:rPr>
          <w:rStyle w:val="EndnoteReference"/>
        </w:rPr>
        <w:endnoteReference w:id="8"/>
      </w:r>
      <w:r w:rsidR="007A5687">
        <w:t xml:space="preserve"> </w:t>
      </w:r>
    </w:p>
    <w:p w:rsidR="00A01B4B" w:rsidRDefault="00FA42B0" w:rsidP="007A5687">
      <w:pPr>
        <w:ind w:firstLine="720"/>
      </w:pPr>
      <w:r>
        <w:t>In addition to outside cultural influences, m</w:t>
      </w:r>
      <w:r w:rsidR="00C30D04">
        <w:t>usic and dance traditions</w:t>
      </w:r>
      <w:r w:rsidR="00E1090E">
        <w:t xml:space="preserve"> also</w:t>
      </w:r>
      <w:r w:rsidR="00C30D04">
        <w:t xml:space="preserve"> </w:t>
      </w:r>
      <w:r w:rsidR="00FB2D53">
        <w:t>reflect</w:t>
      </w:r>
      <w:r>
        <w:t xml:space="preserve"> the variety of ethnic groups </w:t>
      </w:r>
      <w:r w:rsidR="0094651A">
        <w:t>within Afghanistan. T</w:t>
      </w:r>
      <w:r>
        <w:t xml:space="preserve">hree major </w:t>
      </w:r>
      <w:r w:rsidR="00A51967">
        <w:t>ethnic groups</w:t>
      </w:r>
      <w:r>
        <w:t xml:space="preserve"> are</w:t>
      </w:r>
      <w:r w:rsidR="00D760B2">
        <w:t xml:space="preserve"> </w:t>
      </w:r>
      <w:proofErr w:type="spellStart"/>
      <w:r w:rsidR="00D760B2">
        <w:t>Pashtuns</w:t>
      </w:r>
      <w:proofErr w:type="spellEnd"/>
      <w:r w:rsidR="00D760B2">
        <w:t xml:space="preserve"> in the southern half</w:t>
      </w:r>
      <w:r w:rsidR="00E1090E">
        <w:t xml:space="preserve"> of the country</w:t>
      </w:r>
      <w:r w:rsidR="00D760B2">
        <w:t xml:space="preserve">, </w:t>
      </w:r>
      <w:proofErr w:type="spellStart"/>
      <w:r w:rsidR="00D760B2">
        <w:t>Tajiks</w:t>
      </w:r>
      <w:proofErr w:type="spellEnd"/>
      <w:r w:rsidR="00D760B2">
        <w:t xml:space="preserve"> who may be the original inhabitants of the region, and the Uzbeks and </w:t>
      </w:r>
      <w:proofErr w:type="spellStart"/>
      <w:r w:rsidR="00D760B2">
        <w:t>Turkomen</w:t>
      </w:r>
      <w:proofErr w:type="spellEnd"/>
      <w:r w:rsidR="00D760B2">
        <w:t xml:space="preserve"> of Central Asian descent in the north.</w:t>
      </w:r>
      <w:r w:rsidR="00691B63">
        <w:t xml:space="preserve"> </w:t>
      </w:r>
      <w:r w:rsidR="008D403D">
        <w:t xml:space="preserve"> It is common for each ethnic group to have its own variation </w:t>
      </w:r>
      <w:r w:rsidR="009C5250">
        <w:t xml:space="preserve">of </w:t>
      </w:r>
      <w:r w:rsidR="008D403D">
        <w:t>a dance. F</w:t>
      </w:r>
      <w:r w:rsidR="00691B63">
        <w:t>olk dances are also presented on stage and in competition by ethnic organizations an</w:t>
      </w:r>
      <w:r w:rsidR="008D403D">
        <w:t xml:space="preserve">d in this way </w:t>
      </w:r>
      <w:r w:rsidR="00D660DF">
        <w:t>they</w:t>
      </w:r>
      <w:r w:rsidR="008D403D">
        <w:t xml:space="preserve"> function as </w:t>
      </w:r>
      <w:r w:rsidR="00691B63">
        <w:t>cultural identifier</w:t>
      </w:r>
      <w:r w:rsidR="008D403D">
        <w:t>s</w:t>
      </w:r>
      <w:r w:rsidR="009C5250">
        <w:t xml:space="preserve"> of the peoples of Afghanistan</w:t>
      </w:r>
      <w:r w:rsidR="00691B63">
        <w:t xml:space="preserve">. </w:t>
      </w:r>
      <w:r w:rsidR="008D403D">
        <w:t>There are many types of f</w:t>
      </w:r>
      <w:r w:rsidR="009A3A7E">
        <w:t xml:space="preserve">olk dances </w:t>
      </w:r>
      <w:r w:rsidR="008D403D">
        <w:t>including</w:t>
      </w:r>
      <w:r w:rsidR="009A3A7E">
        <w:t xml:space="preserve"> combat dances using sticks or swords, solo improvisational</w:t>
      </w:r>
      <w:r w:rsidR="008D403D">
        <w:t xml:space="preserve"> styles</w:t>
      </w:r>
      <w:r w:rsidR="009A3A7E">
        <w:t>, line or circle dances, and</w:t>
      </w:r>
      <w:r w:rsidR="003071CD">
        <w:t xml:space="preserve"> religious or ceremonial dances</w:t>
      </w:r>
      <w:r w:rsidR="009A3A7E" w:rsidRPr="009A3A7E">
        <w:rPr>
          <w:b/>
        </w:rPr>
        <w:t>.</w:t>
      </w:r>
      <w:r w:rsidR="009E2417">
        <w:rPr>
          <w:rStyle w:val="EndnoteReference"/>
          <w:b/>
        </w:rPr>
        <w:endnoteReference w:id="9"/>
      </w:r>
      <w:r w:rsidR="009A3A7E" w:rsidRPr="009A3A7E">
        <w:rPr>
          <w:b/>
        </w:rPr>
        <w:t xml:space="preserve"> </w:t>
      </w:r>
      <w:r w:rsidR="009C5250">
        <w:t>For this project</w:t>
      </w:r>
      <w:r w:rsidR="00C30D04">
        <w:t xml:space="preserve"> </w:t>
      </w:r>
      <w:r w:rsidR="009C5250">
        <w:t xml:space="preserve">I focus on </w:t>
      </w:r>
      <w:r w:rsidR="009A3A7E">
        <w:t xml:space="preserve">solo improvisational dances performed by women </w:t>
      </w:r>
      <w:r w:rsidR="009A6964">
        <w:t>in Afghanistan</w:t>
      </w:r>
      <w:r w:rsidR="009C5250">
        <w:t>. After examining common movements and costumes, I will</w:t>
      </w:r>
      <w:r w:rsidR="00C30D04">
        <w:t xml:space="preserve"> present historical evidence tracing similar </w:t>
      </w:r>
      <w:r w:rsidR="009C5250">
        <w:t xml:space="preserve">images </w:t>
      </w:r>
      <w:r w:rsidR="00C30D04">
        <w:t xml:space="preserve">back to the </w:t>
      </w:r>
      <w:r w:rsidR="00462FE5">
        <w:t>sixteenth century</w:t>
      </w:r>
      <w:r w:rsidR="00C30D04">
        <w:t xml:space="preserve">. </w:t>
      </w:r>
      <w:r w:rsidR="007A5687">
        <w:t xml:space="preserve"> </w:t>
      </w:r>
    </w:p>
    <w:p w:rsidR="009E2417" w:rsidRDefault="009E2417" w:rsidP="007A5687">
      <w:pPr>
        <w:ind w:firstLine="720"/>
      </w:pPr>
    </w:p>
    <w:p w:rsidR="009E2417" w:rsidRDefault="009E2417" w:rsidP="007A5687">
      <w:pPr>
        <w:ind w:firstLine="720"/>
      </w:pPr>
    </w:p>
    <w:p w:rsidR="009E2417" w:rsidRDefault="009E2417" w:rsidP="007A5687">
      <w:pPr>
        <w:ind w:firstLine="720"/>
      </w:pPr>
    </w:p>
    <w:p w:rsidR="006B2C77" w:rsidRPr="006B2C77" w:rsidRDefault="006B2C77" w:rsidP="007A5687">
      <w:pPr>
        <w:ind w:firstLine="720"/>
        <w:rPr>
          <w:b/>
        </w:rPr>
      </w:pPr>
      <w:r w:rsidRPr="006B2C77">
        <w:rPr>
          <w:b/>
        </w:rPr>
        <w:lastRenderedPageBreak/>
        <w:t>Modern folk dances</w:t>
      </w:r>
    </w:p>
    <w:p w:rsidR="009A6964" w:rsidRDefault="00656113" w:rsidP="009A6964">
      <w:r>
        <w:tab/>
        <w:t xml:space="preserve">The </w:t>
      </w:r>
      <w:proofErr w:type="spellStart"/>
      <w:r w:rsidR="00C30D04">
        <w:t>Nasta</w:t>
      </w:r>
      <w:proofErr w:type="spellEnd"/>
      <w:r>
        <w:t>,</w:t>
      </w:r>
      <w:r w:rsidR="00C30D04">
        <w:t xml:space="preserve"> </w:t>
      </w:r>
      <w:proofErr w:type="spellStart"/>
      <w:r w:rsidR="00691B63">
        <w:t>Ishala</w:t>
      </w:r>
      <w:proofErr w:type="spellEnd"/>
      <w:r w:rsidR="00F503D5">
        <w:t xml:space="preserve">, </w:t>
      </w:r>
      <w:proofErr w:type="spellStart"/>
      <w:r w:rsidR="00F503D5">
        <w:t>Ghamzegi</w:t>
      </w:r>
      <w:proofErr w:type="spellEnd"/>
      <w:r w:rsidR="00F503D5">
        <w:t xml:space="preserve">, and </w:t>
      </w:r>
      <w:proofErr w:type="spellStart"/>
      <w:r w:rsidR="00F503D5">
        <w:t>Logari</w:t>
      </w:r>
      <w:proofErr w:type="spellEnd"/>
      <w:r w:rsidR="00F503D5">
        <w:t xml:space="preserve"> </w:t>
      </w:r>
      <w:r w:rsidR="00691B63">
        <w:t xml:space="preserve">are </w:t>
      </w:r>
      <w:r>
        <w:t xml:space="preserve">improvisational </w:t>
      </w:r>
      <w:r w:rsidR="00F503D5">
        <w:t>styles</w:t>
      </w:r>
      <w:r>
        <w:t xml:space="preserve"> performed </w:t>
      </w:r>
      <w:r w:rsidR="00F503D5">
        <w:t xml:space="preserve">as solos </w:t>
      </w:r>
      <w:r>
        <w:t xml:space="preserve">by </w:t>
      </w:r>
      <w:r w:rsidR="00691B63">
        <w:t>women</w:t>
      </w:r>
      <w:r>
        <w:t xml:space="preserve"> in A</w:t>
      </w:r>
      <w:r w:rsidR="009C5250">
        <w:t xml:space="preserve">fghanistan.  Variations of the </w:t>
      </w:r>
      <w:proofErr w:type="spellStart"/>
      <w:r w:rsidR="009C5250">
        <w:t>Nasta</w:t>
      </w:r>
      <w:proofErr w:type="spellEnd"/>
      <w:r w:rsidR="009C5250">
        <w:t xml:space="preserve"> and </w:t>
      </w:r>
      <w:proofErr w:type="spellStart"/>
      <w:r w:rsidR="009C5250">
        <w:t>I</w:t>
      </w:r>
      <w:r>
        <w:t>shala</w:t>
      </w:r>
      <w:proofErr w:type="spellEnd"/>
      <w:r>
        <w:t xml:space="preserve"> are found throughout the country. B</w:t>
      </w:r>
      <w:r w:rsidR="002C74BD">
        <w:t>oth dances are perform</w:t>
      </w:r>
      <w:r w:rsidR="00691B63">
        <w:t xml:space="preserve">ed </w:t>
      </w:r>
      <w:r w:rsidR="002C74BD">
        <w:t>at</w:t>
      </w:r>
      <w:r w:rsidR="00691B63">
        <w:t xml:space="preserve"> happy occasions and inten</w:t>
      </w:r>
      <w:r w:rsidR="009023DD">
        <w:t>ded for the amusement of others</w:t>
      </w:r>
      <w:r w:rsidR="00691B63">
        <w:t>.</w:t>
      </w:r>
      <w:r w:rsidR="009E2417">
        <w:rPr>
          <w:rStyle w:val="EndnoteReference"/>
        </w:rPr>
        <w:endnoteReference w:id="10"/>
      </w:r>
      <w:r w:rsidR="00691B63">
        <w:t xml:space="preserve"> In some cases,</w:t>
      </w:r>
      <w:r w:rsidR="009C5250">
        <w:t xml:space="preserve"> the dance begins with the telling</w:t>
      </w:r>
      <w:r w:rsidR="00691B63">
        <w:t xml:space="preserve"> a comic story</w:t>
      </w:r>
      <w:r w:rsidR="009C5250">
        <w:t xml:space="preserve">; the performer </w:t>
      </w:r>
      <w:r w:rsidR="00691B63">
        <w:t>ris</w:t>
      </w:r>
      <w:r w:rsidR="00D660DF">
        <w:t>es</w:t>
      </w:r>
      <w:r w:rsidR="00691B63">
        <w:t xml:space="preserve"> to dance as she c</w:t>
      </w:r>
      <w:r w:rsidR="009066AD">
        <w:t>ontinues the tale</w:t>
      </w:r>
      <w:r w:rsidR="00691B63">
        <w:t>.</w:t>
      </w:r>
      <w:r w:rsidR="008D403D">
        <w:t xml:space="preserve"> </w:t>
      </w:r>
      <w:r w:rsidR="00A57584">
        <w:t xml:space="preserve">The </w:t>
      </w:r>
      <w:proofErr w:type="spellStart"/>
      <w:r w:rsidR="00A57584">
        <w:t>Ghamzegi</w:t>
      </w:r>
      <w:proofErr w:type="spellEnd"/>
      <w:r w:rsidR="00A57584">
        <w:t xml:space="preserve"> originated in</w:t>
      </w:r>
      <w:r>
        <w:t xml:space="preserve"> Herat.</w:t>
      </w:r>
      <w:r w:rsidRPr="00656113">
        <w:t xml:space="preserve"> </w:t>
      </w:r>
      <w:r>
        <w:t>The people of Herat share many cultural aspects with those living acro</w:t>
      </w:r>
      <w:r w:rsidR="009066AD">
        <w:t xml:space="preserve">ss the border in </w:t>
      </w:r>
      <w:proofErr w:type="spellStart"/>
      <w:r w:rsidR="009066AD">
        <w:t>Khorasan</w:t>
      </w:r>
      <w:proofErr w:type="spellEnd"/>
      <w:r w:rsidR="009066AD">
        <w:t>, Iran</w:t>
      </w:r>
      <w:r>
        <w:t>.</w:t>
      </w:r>
      <w:r w:rsidR="009E2417">
        <w:rPr>
          <w:rStyle w:val="EndnoteReference"/>
        </w:rPr>
        <w:endnoteReference w:id="11"/>
      </w:r>
      <w:r w:rsidR="00102DD0">
        <w:t xml:space="preserve"> The </w:t>
      </w:r>
      <w:proofErr w:type="spellStart"/>
      <w:proofErr w:type="gramStart"/>
      <w:r w:rsidR="00102DD0">
        <w:t>Ghamzegi</w:t>
      </w:r>
      <w:proofErr w:type="spellEnd"/>
      <w:r w:rsidR="00102DD0">
        <w:t>,</w:t>
      </w:r>
      <w:proofErr w:type="gramEnd"/>
      <w:r w:rsidR="00102DD0">
        <w:t xml:space="preserve"> especially focuses on the dancers’ ability to express </w:t>
      </w:r>
      <w:proofErr w:type="spellStart"/>
      <w:r w:rsidR="00102DD0">
        <w:t>naz</w:t>
      </w:r>
      <w:proofErr w:type="spellEnd"/>
      <w:r w:rsidR="00102DD0">
        <w:t>, the Persia term for coyness which is considered an important aspect of the female psyche in the East</w:t>
      </w:r>
      <w:r w:rsidR="00102DD0">
        <w:rPr>
          <w:b/>
        </w:rPr>
        <w:t>.</w:t>
      </w:r>
      <w:r w:rsidR="00102DD0">
        <w:t xml:space="preserve"> </w:t>
      </w:r>
      <w:r w:rsidR="00F503D5">
        <w:t xml:space="preserve">The </w:t>
      </w:r>
      <w:proofErr w:type="spellStart"/>
      <w:r w:rsidR="00F503D5">
        <w:t>Logari</w:t>
      </w:r>
      <w:proofErr w:type="spellEnd"/>
      <w:r w:rsidR="00F503D5">
        <w:t xml:space="preserve"> is characterized by sudden stops in the music during which dancer pauses. </w:t>
      </w:r>
      <w:r w:rsidR="00102DD0">
        <w:t xml:space="preserve">Despite different origins, </w:t>
      </w:r>
      <w:r>
        <w:t xml:space="preserve">the repertoire of movements, general costuming, </w:t>
      </w:r>
      <w:r w:rsidR="002C74BD">
        <w:t>and music are similar among these</w:t>
      </w:r>
      <w:r>
        <w:t xml:space="preserve"> </w:t>
      </w:r>
      <w:r w:rsidR="00102DD0">
        <w:t>styles</w:t>
      </w:r>
      <w:r>
        <w:t xml:space="preserve">.  </w:t>
      </w:r>
    </w:p>
    <w:p w:rsidR="009A6964" w:rsidRDefault="00656113" w:rsidP="00230F91">
      <w:pPr>
        <w:ind w:firstLine="720"/>
      </w:pPr>
      <w:r>
        <w:t xml:space="preserve">Movements are characterized by graceful hand gestures </w:t>
      </w:r>
      <w:r w:rsidR="00102DD0">
        <w:t>which may frame</w:t>
      </w:r>
      <w:r>
        <w:t xml:space="preserve"> the face, tumbl</w:t>
      </w:r>
      <w:r w:rsidR="00102DD0">
        <w:t>e over one another, or flow</w:t>
      </w:r>
      <w:r>
        <w:t xml:space="preserve"> back and forth. </w:t>
      </w:r>
      <w:r w:rsidR="00A57584">
        <w:t>Many of the movements imitate daily</w:t>
      </w:r>
      <w:r w:rsidR="00102DD0">
        <w:t xml:space="preserve"> tasks,</w:t>
      </w:r>
      <w:r w:rsidR="00A57584">
        <w:t xml:space="preserve"> </w:t>
      </w:r>
      <w:r w:rsidR="00230F91">
        <w:t xml:space="preserve">such as putting on makeup, arranging one’s hair, </w:t>
      </w:r>
      <w:proofErr w:type="gramStart"/>
      <w:r w:rsidR="00230F91">
        <w:t>sewing</w:t>
      </w:r>
      <w:proofErr w:type="gramEnd"/>
      <w:r w:rsidR="00230F91">
        <w:t>, sowing, and picking fruit or flowers.</w:t>
      </w:r>
      <w:r w:rsidR="009E2417">
        <w:rPr>
          <w:rStyle w:val="EndnoteReference"/>
        </w:rPr>
        <w:endnoteReference w:id="12"/>
      </w:r>
      <w:r w:rsidR="00230F91">
        <w:t xml:space="preserve"> </w:t>
      </w:r>
      <w:r>
        <w:t xml:space="preserve">Common body positions include standing, kneeling, or swaying. </w:t>
      </w:r>
      <w:r w:rsidR="00102DD0">
        <w:t>Other common moves include n</w:t>
      </w:r>
      <w:r>
        <w:t xml:space="preserve">eck slides, expressive facial movements especially of the eyes and eyebrows, and a </w:t>
      </w:r>
      <w:r w:rsidR="00102DD0">
        <w:t xml:space="preserve">ball/flat foot pattern </w:t>
      </w:r>
      <w:r w:rsidR="00D77AE1">
        <w:t xml:space="preserve">with one foot nearly flat and the other </w:t>
      </w:r>
      <w:r>
        <w:t>foot half</w:t>
      </w:r>
      <w:r w:rsidR="002C74BD">
        <w:t xml:space="preserve"> </w:t>
      </w:r>
      <w:r w:rsidR="00A64621">
        <w:t>raised</w:t>
      </w:r>
      <w:r>
        <w:t>.  Fast spin</w:t>
      </w:r>
      <w:r w:rsidR="00A57584">
        <w:t>s</w:t>
      </w:r>
      <w:r>
        <w:t xml:space="preserve"> are also a frequent element. </w:t>
      </w:r>
      <w:r w:rsidR="00A57584">
        <w:t>Spinning</w:t>
      </w:r>
      <w:r>
        <w:t xml:space="preserve"> may be combine</w:t>
      </w:r>
      <w:r w:rsidR="00A57584">
        <w:t>d</w:t>
      </w:r>
      <w:r>
        <w:t xml:space="preserve"> with an arm and hand pattern or the ball/flat foot pattern.</w:t>
      </w:r>
      <w:r w:rsidR="009A6964">
        <w:t xml:space="preserve">  The use of veils</w:t>
      </w:r>
      <w:r w:rsidR="002C74BD">
        <w:t>, small scarves,</w:t>
      </w:r>
      <w:r w:rsidR="009A6964">
        <w:t xml:space="preserve"> or skirts</w:t>
      </w:r>
      <w:r w:rsidR="00102DD0">
        <w:t xml:space="preserve"> held by the edges and moved in time with the music are </w:t>
      </w:r>
      <w:r w:rsidR="009A6964">
        <w:t xml:space="preserve">also seen in </w:t>
      </w:r>
      <w:r w:rsidR="00A57584">
        <w:t>th</w:t>
      </w:r>
      <w:r w:rsidR="009A6964">
        <w:t>e</w:t>
      </w:r>
      <w:r w:rsidR="00A57584">
        <w:t>s</w:t>
      </w:r>
      <w:r w:rsidR="009A6964">
        <w:t xml:space="preserve">e dances. The veil is </w:t>
      </w:r>
      <w:r w:rsidR="00102DD0">
        <w:t xml:space="preserve">worn as </w:t>
      </w:r>
      <w:r w:rsidR="009A6964">
        <w:t xml:space="preserve">part of the woman’s headgear and not a separate piece as seen in modern belly dance.  </w:t>
      </w:r>
      <w:r w:rsidR="002C74BD">
        <w:t xml:space="preserve">Small hand scarves may be used to add color and movement to hand gestures. </w:t>
      </w:r>
      <w:r w:rsidR="00230F91">
        <w:t>W</w:t>
      </w:r>
      <w:r w:rsidR="00102DD0">
        <w:t xml:space="preserve">hile some movements </w:t>
      </w:r>
      <w:r w:rsidR="009A6964">
        <w:t xml:space="preserve">may include </w:t>
      </w:r>
      <w:r w:rsidR="00102DD0">
        <w:t>brief</w:t>
      </w:r>
      <w:r w:rsidR="009A6964">
        <w:t xml:space="preserve"> narrative element</w:t>
      </w:r>
      <w:r w:rsidR="00102DD0">
        <w:t>s</w:t>
      </w:r>
      <w:r w:rsidR="009A6964">
        <w:t xml:space="preserve"> or represent daily tasks the movements are not codified</w:t>
      </w:r>
      <w:r w:rsidR="009023DD">
        <w:t xml:space="preserve"> as Indian dances</w:t>
      </w:r>
      <w:r w:rsidR="00A64621">
        <w:t xml:space="preserve">, such as </w:t>
      </w:r>
      <w:proofErr w:type="spellStart"/>
      <w:r w:rsidR="00A64621">
        <w:t>Khatak</w:t>
      </w:r>
      <w:proofErr w:type="spellEnd"/>
      <w:r w:rsidR="009A6964">
        <w:t>.</w:t>
      </w:r>
      <w:r w:rsidR="009E2417">
        <w:rPr>
          <w:rStyle w:val="EndnoteReference"/>
        </w:rPr>
        <w:endnoteReference w:id="13"/>
      </w:r>
      <w:r w:rsidR="00402DFF">
        <w:t xml:space="preserve"> The dancers choose </w:t>
      </w:r>
      <w:r w:rsidR="009A6964">
        <w:t xml:space="preserve">from a </w:t>
      </w:r>
      <w:r w:rsidR="002C74BD">
        <w:t xml:space="preserve">range of </w:t>
      </w:r>
      <w:r w:rsidR="00102DD0">
        <w:t>movement</w:t>
      </w:r>
      <w:r w:rsidR="002C74BD">
        <w:t>s which are familiar and</w:t>
      </w:r>
      <w:r w:rsidR="009A6964">
        <w:t xml:space="preserve"> acceptable within their culture</w:t>
      </w:r>
      <w:r w:rsidR="002C74BD">
        <w:t>. H</w:t>
      </w:r>
      <w:r w:rsidR="009A6964">
        <w:t xml:space="preserve">owever, the styles are generally considered to be improvisational.  </w:t>
      </w:r>
      <w:r w:rsidR="00230F91">
        <w:t>Dancers are judged, not only on</w:t>
      </w:r>
      <w:r w:rsidR="009A6964">
        <w:t xml:space="preserve"> their ability to </w:t>
      </w:r>
      <w:r w:rsidR="00230F91">
        <w:t xml:space="preserve">execute movements in graceful interpretation of the music, but also their ability </w:t>
      </w:r>
      <w:r w:rsidR="00102DD0">
        <w:t xml:space="preserve">express </w:t>
      </w:r>
      <w:proofErr w:type="spellStart"/>
      <w:r w:rsidR="00102DD0">
        <w:t>naz</w:t>
      </w:r>
      <w:proofErr w:type="spellEnd"/>
      <w:r w:rsidR="009A6964">
        <w:t xml:space="preserve">. </w:t>
      </w:r>
    </w:p>
    <w:p w:rsidR="006B2C77" w:rsidRPr="006B2C77" w:rsidRDefault="006B2C77" w:rsidP="00230F91">
      <w:pPr>
        <w:ind w:firstLine="720"/>
        <w:rPr>
          <w:b/>
        </w:rPr>
      </w:pPr>
      <w:r w:rsidRPr="006B2C77">
        <w:rPr>
          <w:b/>
        </w:rPr>
        <w:t>Music</w:t>
      </w:r>
    </w:p>
    <w:p w:rsidR="00933781" w:rsidRDefault="00933781" w:rsidP="00053443">
      <w:pPr>
        <w:ind w:firstLine="720"/>
      </w:pPr>
      <w:r w:rsidRPr="009A5F1B">
        <w:t>Afghan folk music includes a variety instruments similar to those found in paintings of dance scenes from the sixteenth to the nineteenth centur</w:t>
      </w:r>
      <w:r w:rsidR="000F6B83">
        <w:t>ies.  Commonly seen stringed</w:t>
      </w:r>
      <w:r w:rsidRPr="009A5F1B">
        <w:t xml:space="preserve"> instruments include the </w:t>
      </w:r>
      <w:proofErr w:type="spellStart"/>
      <w:r w:rsidRPr="009A5F1B">
        <w:t>rebab</w:t>
      </w:r>
      <w:proofErr w:type="spellEnd"/>
      <w:r w:rsidRPr="009A5F1B">
        <w:t xml:space="preserve"> (</w:t>
      </w:r>
      <w:proofErr w:type="spellStart"/>
      <w:r w:rsidRPr="009A5F1B">
        <w:t>robab</w:t>
      </w:r>
      <w:proofErr w:type="spellEnd"/>
      <w:r w:rsidRPr="009A5F1B">
        <w:t>)</w:t>
      </w:r>
      <w:r w:rsidR="000F6B83">
        <w:t xml:space="preserve">, </w:t>
      </w:r>
      <w:proofErr w:type="spellStart"/>
      <w:r w:rsidR="000F6B83">
        <w:t>tanbur</w:t>
      </w:r>
      <w:proofErr w:type="spellEnd"/>
      <w:r w:rsidR="000F6B83">
        <w:t xml:space="preserve">, and </w:t>
      </w:r>
      <w:proofErr w:type="spellStart"/>
      <w:r w:rsidR="000F6B83">
        <w:t>dutar</w:t>
      </w:r>
      <w:proofErr w:type="spellEnd"/>
      <w:r w:rsidRPr="009A5F1B">
        <w:t xml:space="preserve">; several types of drums such as the </w:t>
      </w:r>
      <w:proofErr w:type="spellStart"/>
      <w:r w:rsidRPr="009A5F1B">
        <w:t>dohl</w:t>
      </w:r>
      <w:proofErr w:type="spellEnd"/>
      <w:r w:rsidRPr="009A5F1B">
        <w:t>,</w:t>
      </w:r>
      <w:r w:rsidR="0047550B">
        <w:t xml:space="preserve"> </w:t>
      </w:r>
      <w:proofErr w:type="spellStart"/>
      <w:r w:rsidR="0047550B">
        <w:t>tabla</w:t>
      </w:r>
      <w:proofErr w:type="spellEnd"/>
      <w:r w:rsidR="0047550B">
        <w:t xml:space="preserve">, and </w:t>
      </w:r>
      <w:proofErr w:type="spellStart"/>
      <w:r w:rsidR="0047550B">
        <w:t>zerbaghali</w:t>
      </w:r>
      <w:proofErr w:type="spellEnd"/>
      <w:r w:rsidR="0047550B">
        <w:t>,</w:t>
      </w:r>
      <w:r w:rsidRPr="009A5F1B">
        <w:t xml:space="preserve"> and flutes such as </w:t>
      </w:r>
      <w:r w:rsidR="000F6B83">
        <w:t xml:space="preserve">the </w:t>
      </w:r>
      <w:proofErr w:type="spellStart"/>
      <w:proofErr w:type="gramStart"/>
      <w:r w:rsidR="0047550B" w:rsidRPr="0047550B">
        <w:t>tula</w:t>
      </w:r>
      <w:proofErr w:type="spellEnd"/>
      <w:proofErr w:type="gramEnd"/>
      <w:r w:rsidRPr="0047550B">
        <w:t>.</w:t>
      </w:r>
      <w:r w:rsidRPr="009A5F1B">
        <w:t xml:space="preserve"> There is evidence that music was influenced by story-telling traditions, particularly epic tales and poems</w:t>
      </w:r>
      <w:r w:rsidR="000F6B83">
        <w:t xml:space="preserve"> which are common among </w:t>
      </w:r>
      <w:r w:rsidRPr="009A5F1B">
        <w:t xml:space="preserve">the </w:t>
      </w:r>
      <w:proofErr w:type="spellStart"/>
      <w:r w:rsidRPr="009A5F1B">
        <w:t>Pashtu</w:t>
      </w:r>
      <w:r w:rsidR="00D77AE1">
        <w:t>ns</w:t>
      </w:r>
      <w:proofErr w:type="spellEnd"/>
      <w:r w:rsidR="00D77AE1">
        <w:t xml:space="preserve">, </w:t>
      </w:r>
      <w:proofErr w:type="spellStart"/>
      <w:r w:rsidR="00D77AE1">
        <w:t>Tajiks</w:t>
      </w:r>
      <w:proofErr w:type="gramStart"/>
      <w:r w:rsidR="00D77AE1">
        <w:t>,and</w:t>
      </w:r>
      <w:proofErr w:type="spellEnd"/>
      <w:proofErr w:type="gramEnd"/>
      <w:r w:rsidR="00D77AE1">
        <w:t xml:space="preserve"> </w:t>
      </w:r>
      <w:proofErr w:type="spellStart"/>
      <w:r w:rsidR="00D77AE1">
        <w:t>Uzbecks</w:t>
      </w:r>
      <w:proofErr w:type="spellEnd"/>
      <w:r w:rsidR="000F6B83">
        <w:t>.</w:t>
      </w:r>
      <w:r w:rsidR="009E2417">
        <w:rPr>
          <w:rStyle w:val="EndnoteReference"/>
        </w:rPr>
        <w:endnoteReference w:id="14"/>
      </w:r>
      <w:r w:rsidRPr="009A5F1B">
        <w:t xml:space="preserve"> The narrative aspect of some popular folk dance</w:t>
      </w:r>
      <w:r w:rsidR="000F6B83">
        <w:t xml:space="preserve"> movements supports the idea</w:t>
      </w:r>
      <w:r w:rsidRPr="009A5F1B">
        <w:t xml:space="preserve"> that dance developed as an interpretation of the story being told by the music. </w:t>
      </w:r>
    </w:p>
    <w:p w:rsidR="006B2C77" w:rsidRPr="006B2C77" w:rsidRDefault="006B2C77" w:rsidP="00053443">
      <w:pPr>
        <w:ind w:firstLine="720"/>
        <w:rPr>
          <w:b/>
        </w:rPr>
      </w:pPr>
      <w:r w:rsidRPr="006B2C77">
        <w:rPr>
          <w:b/>
        </w:rPr>
        <w:t>Costumes</w:t>
      </w:r>
    </w:p>
    <w:p w:rsidR="003071CD" w:rsidRDefault="003939CF" w:rsidP="00053443">
      <w:pPr>
        <w:ind w:firstLine="720"/>
      </w:pPr>
      <w:r>
        <w:t>Modern folk dance co</w:t>
      </w:r>
      <w:r w:rsidR="00A176CA">
        <w:t>stumes are usually vibrantly colored</w:t>
      </w:r>
      <w:r w:rsidR="009066AD">
        <w:t xml:space="preserve"> dresses with sleeves reaching to the elbows or the wrists</w:t>
      </w:r>
      <w:r w:rsidR="00A176CA">
        <w:t>. A long rectangular veil is a</w:t>
      </w:r>
      <w:r w:rsidR="009066AD">
        <w:t xml:space="preserve">ttached at the head and hangs </w:t>
      </w:r>
      <w:r w:rsidR="00A176CA">
        <w:t>nearly to the floor. The bodice</w:t>
      </w:r>
      <w:r w:rsidR="009066AD">
        <w:t xml:space="preserve"> of the dress is fitted and</w:t>
      </w:r>
      <w:r w:rsidR="00A176CA">
        <w:t xml:space="preserve"> </w:t>
      </w:r>
      <w:r w:rsidR="009066AD">
        <w:t xml:space="preserve">may be </w:t>
      </w:r>
      <w:r w:rsidR="00A176CA">
        <w:t xml:space="preserve">decorated with embroidery or shiny discs resembling coins. The skirts are very full and </w:t>
      </w:r>
      <w:r w:rsidR="009066AD">
        <w:t>are seen in various lengths reaching</w:t>
      </w:r>
      <w:r w:rsidR="00A176CA">
        <w:t xml:space="preserve"> </w:t>
      </w:r>
      <w:r w:rsidR="009066AD">
        <w:t xml:space="preserve">the knee, </w:t>
      </w:r>
      <w:r w:rsidR="00A176CA">
        <w:t>calf</w:t>
      </w:r>
      <w:r w:rsidR="009066AD">
        <w:t>, or ankle</w:t>
      </w:r>
      <w:r w:rsidR="003D0444">
        <w:t>. The pants are ankle l</w:t>
      </w:r>
      <w:r w:rsidR="009066AD">
        <w:t>ength and do not balloon as do stereotypical</w:t>
      </w:r>
      <w:r w:rsidR="003D0444">
        <w:t xml:space="preserve"> “harem pants” </w:t>
      </w:r>
      <w:r w:rsidR="00626A70">
        <w:t>(Figures 1</w:t>
      </w:r>
      <w:r w:rsidR="00A176CA" w:rsidRPr="009066AD">
        <w:t xml:space="preserve"> and </w:t>
      </w:r>
      <w:r w:rsidR="00626A70">
        <w:t>2</w:t>
      </w:r>
      <w:r w:rsidR="00A176CA" w:rsidRPr="009066AD">
        <w:t>)</w:t>
      </w:r>
      <w:r w:rsidR="00A176CA">
        <w:t>.</w:t>
      </w:r>
      <w:r w:rsidR="00053443">
        <w:t xml:space="preserve"> </w:t>
      </w:r>
      <w:r w:rsidR="0034032B">
        <w:t xml:space="preserve">Costumes from north India bear striking resemblance to the Afghan costumes </w:t>
      </w:r>
      <w:r w:rsidR="00626A70">
        <w:t>(Figure</w:t>
      </w:r>
      <w:r>
        <w:t>s</w:t>
      </w:r>
      <w:r w:rsidR="00626A70">
        <w:t xml:space="preserve"> 3</w:t>
      </w:r>
      <w:r>
        <w:t xml:space="preserve"> &amp; 4</w:t>
      </w:r>
      <w:r w:rsidR="0034032B" w:rsidRPr="009066AD">
        <w:t>).</w:t>
      </w:r>
      <w:r>
        <w:t xml:space="preserve"> S</w:t>
      </w:r>
      <w:r w:rsidR="007369AA">
        <w:t>imilarities between modern costumes</w:t>
      </w:r>
      <w:r>
        <w:t xml:space="preserve"> and </w:t>
      </w:r>
      <w:r w:rsidR="007369AA">
        <w:t xml:space="preserve">those </w:t>
      </w:r>
      <w:r>
        <w:t>from the 14</w:t>
      </w:r>
      <w:r w:rsidRPr="003939CF">
        <w:rPr>
          <w:vertAlign w:val="superscript"/>
        </w:rPr>
        <w:t>th</w:t>
      </w:r>
      <w:r>
        <w:t xml:space="preserve"> through 16</w:t>
      </w:r>
      <w:r w:rsidRPr="003939CF">
        <w:rPr>
          <w:vertAlign w:val="superscript"/>
        </w:rPr>
        <w:t>th</w:t>
      </w:r>
      <w:r w:rsidR="007369AA">
        <w:t xml:space="preserve"> </w:t>
      </w:r>
      <w:proofErr w:type="gramStart"/>
      <w:r w:rsidR="007369AA">
        <w:t>centuries</w:t>
      </w:r>
      <w:r>
        <w:t xml:space="preserve">  can</w:t>
      </w:r>
      <w:proofErr w:type="gramEnd"/>
      <w:r>
        <w:t xml:space="preserve"> be seen in the images shown below (Figures 1-6).</w:t>
      </w:r>
    </w:p>
    <w:p w:rsidR="003D0444" w:rsidRDefault="003D0444" w:rsidP="003D0444">
      <w:pPr>
        <w:ind w:firstLine="720"/>
      </w:pPr>
      <w:r>
        <w:rPr>
          <w:noProof/>
        </w:rPr>
        <w:lastRenderedPageBreak/>
        <w:drawing>
          <wp:inline distT="0" distB="0" distL="0" distR="0">
            <wp:extent cx="5772150" cy="2369295"/>
            <wp:effectExtent l="19050" t="0" r="0" b="0"/>
            <wp:docPr id="1" name="Picture 0" descr="Modern Afghan Folk Dance 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 Afghan Folk Dance Costume.jpg"/>
                    <pic:cNvPicPr/>
                  </pic:nvPicPr>
                  <pic:blipFill>
                    <a:blip r:embed="rId8" cstate="print"/>
                    <a:stretch>
                      <a:fillRect/>
                    </a:stretch>
                  </pic:blipFill>
                  <pic:spPr>
                    <a:xfrm>
                      <a:off x="0" y="0"/>
                      <a:ext cx="5778165" cy="2371764"/>
                    </a:xfrm>
                    <a:prstGeom prst="rect">
                      <a:avLst/>
                    </a:prstGeom>
                  </pic:spPr>
                </pic:pic>
              </a:graphicData>
            </a:graphic>
          </wp:inline>
        </w:drawing>
      </w:r>
      <w:r>
        <w:br/>
      </w:r>
      <w:proofErr w:type="gramStart"/>
      <w:r>
        <w:t xml:space="preserve">Figure </w:t>
      </w:r>
      <w:r w:rsidR="00626A70">
        <w:t>1</w:t>
      </w:r>
      <w:r>
        <w:t>.</w:t>
      </w:r>
      <w:proofErr w:type="gramEnd"/>
      <w:r>
        <w:t xml:space="preserve"> Folk dancers performing </w:t>
      </w:r>
      <w:proofErr w:type="spellStart"/>
      <w:r>
        <w:t>Chopbazi</w:t>
      </w:r>
      <w:proofErr w:type="spellEnd"/>
      <w:r>
        <w:t xml:space="preserve"> (stick dance) pictured in “Afghan Dance” </w:t>
      </w:r>
      <w:r w:rsidRPr="001E0CC8">
        <w:rPr>
          <w:u w:val="single"/>
        </w:rPr>
        <w:t>Eastern Art</w:t>
      </w:r>
      <w:r>
        <w:rPr>
          <w:u w:val="single"/>
        </w:rPr>
        <w:t>s</w:t>
      </w:r>
      <w:r>
        <w:t xml:space="preserve"> </w:t>
      </w:r>
      <w:hyperlink r:id="rId9" w:history="1">
        <w:r>
          <w:rPr>
            <w:rStyle w:val="Hyperlink"/>
          </w:rPr>
          <w:t>http://www.easternartists.com</w:t>
        </w:r>
      </w:hyperlink>
      <w:r>
        <w:t xml:space="preserve">. </w:t>
      </w:r>
    </w:p>
    <w:p w:rsidR="003D0444" w:rsidRDefault="003D0444" w:rsidP="003D0444">
      <w:pPr>
        <w:ind w:firstLine="720"/>
      </w:pPr>
    </w:p>
    <w:p w:rsidR="00256489" w:rsidRDefault="003D0444" w:rsidP="00256489">
      <w:pPr>
        <w:ind w:firstLine="720"/>
      </w:pPr>
      <w:r>
        <w:rPr>
          <w:noProof/>
        </w:rPr>
        <w:drawing>
          <wp:inline distT="0" distB="0" distL="0" distR="0">
            <wp:extent cx="2066925" cy="2216085"/>
            <wp:effectExtent l="19050" t="0" r="9525" b="0"/>
            <wp:docPr id="3" name="Picture 2" descr="helen-eriksen afghan 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eriksen afghan dancer.jpg"/>
                    <pic:cNvPicPr/>
                  </pic:nvPicPr>
                  <pic:blipFill>
                    <a:blip r:embed="rId10" cstate="print"/>
                    <a:stretch>
                      <a:fillRect/>
                    </a:stretch>
                  </pic:blipFill>
                  <pic:spPr>
                    <a:xfrm>
                      <a:off x="0" y="0"/>
                      <a:ext cx="2069593" cy="2218945"/>
                    </a:xfrm>
                    <a:prstGeom prst="rect">
                      <a:avLst/>
                    </a:prstGeom>
                  </pic:spPr>
                </pic:pic>
              </a:graphicData>
            </a:graphic>
          </wp:inline>
        </w:drawing>
      </w:r>
    </w:p>
    <w:p w:rsidR="00256489" w:rsidRDefault="00626A70" w:rsidP="00256489">
      <w:pPr>
        <w:ind w:firstLine="720"/>
      </w:pPr>
      <w:proofErr w:type="gramStart"/>
      <w:r>
        <w:t>Figure 2</w:t>
      </w:r>
      <w:r w:rsidR="003D0444">
        <w:t>.</w:t>
      </w:r>
      <w:proofErr w:type="gramEnd"/>
      <w:r w:rsidR="003D0444">
        <w:t xml:space="preserve"> </w:t>
      </w:r>
      <w:proofErr w:type="gramStart"/>
      <w:r w:rsidR="003D0444">
        <w:t xml:space="preserve">Professional folk dance artist Helen </w:t>
      </w:r>
      <w:proofErr w:type="spellStart"/>
      <w:r w:rsidR="003D0444">
        <w:t>Eriksen</w:t>
      </w:r>
      <w:proofErr w:type="spellEnd"/>
      <w:r w:rsidR="003D0444">
        <w:t xml:space="preserve"> performing an Afghan dance.</w:t>
      </w:r>
      <w:proofErr w:type="gramEnd"/>
    </w:p>
    <w:p w:rsidR="003D0444" w:rsidRDefault="00256489" w:rsidP="00256489">
      <w:pPr>
        <w:ind w:firstLine="720"/>
      </w:pPr>
      <w:r>
        <w:rPr>
          <w:noProof/>
        </w:rPr>
        <w:lastRenderedPageBreak/>
        <w:drawing>
          <wp:inline distT="0" distB="0" distL="0" distR="0">
            <wp:extent cx="2761745" cy="3448050"/>
            <wp:effectExtent l="19050" t="0" r="505" b="0"/>
            <wp:docPr id="4" name="Picture 3" descr="kathak dancer - 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ak dancer - modern.jpg"/>
                    <pic:cNvPicPr/>
                  </pic:nvPicPr>
                  <pic:blipFill>
                    <a:blip r:embed="rId11" cstate="print"/>
                    <a:stretch>
                      <a:fillRect/>
                    </a:stretch>
                  </pic:blipFill>
                  <pic:spPr>
                    <a:xfrm>
                      <a:off x="0" y="0"/>
                      <a:ext cx="2770026" cy="3458389"/>
                    </a:xfrm>
                    <a:prstGeom prst="rect">
                      <a:avLst/>
                    </a:prstGeom>
                  </pic:spPr>
                </pic:pic>
              </a:graphicData>
            </a:graphic>
          </wp:inline>
        </w:drawing>
      </w:r>
    </w:p>
    <w:p w:rsidR="00256489" w:rsidRDefault="00626A70" w:rsidP="003D0444">
      <w:pPr>
        <w:ind w:firstLine="720"/>
      </w:pPr>
      <w:proofErr w:type="gramStart"/>
      <w:r>
        <w:t>Figure 3</w:t>
      </w:r>
      <w:r w:rsidR="00256489">
        <w:t>.</w:t>
      </w:r>
      <w:proofErr w:type="gramEnd"/>
      <w:r w:rsidR="00256489">
        <w:t xml:space="preserve"> </w:t>
      </w:r>
      <w:proofErr w:type="spellStart"/>
      <w:r w:rsidR="00256489">
        <w:t>Kathak</w:t>
      </w:r>
      <w:proofErr w:type="spellEnd"/>
      <w:r w:rsidR="00256489">
        <w:t xml:space="preserve"> dancer (Indian) </w:t>
      </w:r>
      <w:hyperlink r:id="rId12" w:history="1">
        <w:r w:rsidR="00256489">
          <w:rPr>
            <w:rStyle w:val="Hyperlink"/>
          </w:rPr>
          <w:t>http://www.konarkdanceschool.org/dancestyles.html</w:t>
        </w:r>
      </w:hyperlink>
      <w:r w:rsidR="00256489">
        <w:t xml:space="preserve"> - note the similarity in costume to the Afghan dancers.</w:t>
      </w:r>
    </w:p>
    <w:p w:rsidR="001961BD" w:rsidRDefault="001961BD" w:rsidP="003D0444">
      <w:pPr>
        <w:ind w:firstLine="720"/>
      </w:pPr>
    </w:p>
    <w:p w:rsidR="001961BD" w:rsidRDefault="001961BD" w:rsidP="001961BD">
      <w:pPr>
        <w:ind w:firstLine="720"/>
      </w:pPr>
      <w:r>
        <w:rPr>
          <w:noProof/>
        </w:rPr>
        <w:drawing>
          <wp:inline distT="0" distB="0" distL="0" distR="0">
            <wp:extent cx="2952526" cy="3781425"/>
            <wp:effectExtent l="19050" t="0" r="224" b="0"/>
            <wp:docPr id="18" name="Picture 9" descr="India- Costume - 1855 - 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 Costume - 1855 - VA.jpg"/>
                    <pic:cNvPicPr/>
                  </pic:nvPicPr>
                  <pic:blipFill>
                    <a:blip r:embed="rId13" cstate="print"/>
                    <a:srcRect l="16369" t="12500" r="19494" b="5357"/>
                    <a:stretch>
                      <a:fillRect/>
                    </a:stretch>
                  </pic:blipFill>
                  <pic:spPr>
                    <a:xfrm>
                      <a:off x="0" y="0"/>
                      <a:ext cx="2952526" cy="3781425"/>
                    </a:xfrm>
                    <a:prstGeom prst="rect">
                      <a:avLst/>
                    </a:prstGeom>
                  </pic:spPr>
                </pic:pic>
              </a:graphicData>
            </a:graphic>
          </wp:inline>
        </w:drawing>
      </w:r>
      <w:r w:rsidR="00626A70">
        <w:br/>
      </w:r>
      <w:proofErr w:type="gramStart"/>
      <w:r w:rsidR="00626A70">
        <w:t>Figure 4</w:t>
      </w:r>
      <w:r>
        <w:t>.</w:t>
      </w:r>
      <w:proofErr w:type="gramEnd"/>
      <w:r>
        <w:t xml:space="preserve">  </w:t>
      </w:r>
      <w:proofErr w:type="gramStart"/>
      <w:r>
        <w:t>The Victoria and Albert Museum.</w:t>
      </w:r>
      <w:proofErr w:type="gramEnd"/>
      <w:r>
        <w:t xml:space="preserve"> </w:t>
      </w:r>
      <w:proofErr w:type="gramStart"/>
      <w:r>
        <w:t>Painting from Indian by William Carpenter 1855.</w:t>
      </w:r>
      <w:proofErr w:type="gramEnd"/>
    </w:p>
    <w:p w:rsidR="001961BD" w:rsidRDefault="001961BD" w:rsidP="003D0444">
      <w:pPr>
        <w:ind w:firstLine="720"/>
      </w:pPr>
    </w:p>
    <w:p w:rsidR="001961BD" w:rsidRDefault="001961BD" w:rsidP="001961BD">
      <w:pPr>
        <w:ind w:firstLine="720"/>
      </w:pPr>
      <w:r>
        <w:rPr>
          <w:noProof/>
        </w:rPr>
        <w:drawing>
          <wp:inline distT="0" distB="0" distL="0" distR="0">
            <wp:extent cx="1724025" cy="2961827"/>
            <wp:effectExtent l="19050" t="0" r="9525" b="0"/>
            <wp:docPr id="17" name="Picture 8" descr="16thC Afghan portrait - 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C Afghan portrait - met.jpg"/>
                    <pic:cNvPicPr/>
                  </pic:nvPicPr>
                  <pic:blipFill>
                    <a:blip r:embed="rId14" cstate="print"/>
                    <a:srcRect l="9835" t="6028" r="9701" b="4255"/>
                    <a:stretch>
                      <a:fillRect/>
                    </a:stretch>
                  </pic:blipFill>
                  <pic:spPr>
                    <a:xfrm>
                      <a:off x="0" y="0"/>
                      <a:ext cx="1724025" cy="2961827"/>
                    </a:xfrm>
                    <a:prstGeom prst="rect">
                      <a:avLst/>
                    </a:prstGeom>
                  </pic:spPr>
                </pic:pic>
              </a:graphicData>
            </a:graphic>
          </wp:inline>
        </w:drawing>
      </w:r>
    </w:p>
    <w:p w:rsidR="001961BD" w:rsidRDefault="001961BD" w:rsidP="001961BD">
      <w:pPr>
        <w:ind w:firstLine="720"/>
      </w:pPr>
      <w:proofErr w:type="gramStart"/>
      <w:r>
        <w:t xml:space="preserve">Figure </w:t>
      </w:r>
      <w:r w:rsidR="00626A70">
        <w:t>5</w:t>
      </w:r>
      <w:r>
        <w:t>.</w:t>
      </w:r>
      <w:proofErr w:type="gramEnd"/>
      <w:r>
        <w:t xml:space="preserve"> </w:t>
      </w:r>
      <w:proofErr w:type="gramStart"/>
      <w:r>
        <w:t>The Metropolitan Museum of Art.</w:t>
      </w:r>
      <w:proofErr w:type="gramEnd"/>
      <w:r>
        <w:t xml:space="preserve">  </w:t>
      </w:r>
      <w:proofErr w:type="gramStart"/>
      <w:r>
        <w:t>“Portrait of a Woman Holding a Flower” 1565-75 from Heart, Afghanistan.</w:t>
      </w:r>
      <w:proofErr w:type="gramEnd"/>
    </w:p>
    <w:p w:rsidR="001961BD" w:rsidRDefault="00D20047" w:rsidP="003D0444">
      <w:pPr>
        <w:ind w:firstLine="720"/>
      </w:pPr>
      <w:r>
        <w:rPr>
          <w:noProof/>
        </w:rPr>
        <w:drawing>
          <wp:inline distT="0" distB="0" distL="0" distR="0">
            <wp:extent cx="2655000" cy="2571750"/>
            <wp:effectExtent l="19050" t="0" r="0" b="0"/>
            <wp:docPr id="20" name="Picture 10" descr="afghan14thcentche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14thcentchemise.jpg"/>
                    <pic:cNvPicPr/>
                  </pic:nvPicPr>
                  <pic:blipFill>
                    <a:blip r:embed="rId15" cstate="print"/>
                    <a:stretch>
                      <a:fillRect/>
                    </a:stretch>
                  </pic:blipFill>
                  <pic:spPr>
                    <a:xfrm>
                      <a:off x="0" y="0"/>
                      <a:ext cx="2655451" cy="2572187"/>
                    </a:xfrm>
                    <a:prstGeom prst="rect">
                      <a:avLst/>
                    </a:prstGeom>
                  </pic:spPr>
                </pic:pic>
              </a:graphicData>
            </a:graphic>
          </wp:inline>
        </w:drawing>
      </w:r>
    </w:p>
    <w:p w:rsidR="00D20047" w:rsidRPr="003D0444" w:rsidRDefault="00D20047" w:rsidP="003D0444">
      <w:pPr>
        <w:ind w:firstLine="720"/>
      </w:pPr>
      <w:proofErr w:type="gramStart"/>
      <w:r>
        <w:t>Figure 6.</w:t>
      </w:r>
      <w:proofErr w:type="gramEnd"/>
      <w:r>
        <w:t xml:space="preserve"> </w:t>
      </w:r>
      <w:proofErr w:type="gramStart"/>
      <w:r>
        <w:t>Christie’s.</w:t>
      </w:r>
      <w:proofErr w:type="gramEnd"/>
      <w:r>
        <w:t xml:space="preserve"> </w:t>
      </w:r>
      <w:proofErr w:type="gramStart"/>
      <w:r>
        <w:t>Fourteenth century chemise from Afghanistan.</w:t>
      </w:r>
      <w:proofErr w:type="gramEnd"/>
      <w:r>
        <w:t xml:space="preserve"> Plain weave cotton embroidered with rosettes in black cotton thread.</w:t>
      </w:r>
    </w:p>
    <w:p w:rsidR="00187A48" w:rsidRPr="00465CAF" w:rsidRDefault="00187A48" w:rsidP="00187A48">
      <w:pPr>
        <w:ind w:firstLine="720"/>
        <w:rPr>
          <w:b/>
        </w:rPr>
      </w:pPr>
      <w:r>
        <w:rPr>
          <w:b/>
        </w:rPr>
        <w:t>Persian Dance from 17</w:t>
      </w:r>
      <w:r w:rsidRPr="00465CAF">
        <w:rPr>
          <w:b/>
          <w:vertAlign w:val="superscript"/>
        </w:rPr>
        <w:t>th</w:t>
      </w:r>
      <w:r>
        <w:rPr>
          <w:b/>
        </w:rPr>
        <w:t xml:space="preserve"> – 19</w:t>
      </w:r>
      <w:r w:rsidRPr="00465CAF">
        <w:rPr>
          <w:b/>
          <w:vertAlign w:val="superscript"/>
        </w:rPr>
        <w:t>th</w:t>
      </w:r>
      <w:r>
        <w:rPr>
          <w:b/>
        </w:rPr>
        <w:t xml:space="preserve"> centuries</w:t>
      </w:r>
    </w:p>
    <w:p w:rsidR="00440E78" w:rsidRDefault="009C39EE" w:rsidP="00440E78">
      <w:pPr>
        <w:ind w:firstLine="720"/>
      </w:pPr>
      <w:r>
        <w:t>Considering</w:t>
      </w:r>
      <w:r w:rsidR="00E5478D">
        <w:t xml:space="preserve"> the </w:t>
      </w:r>
      <w:r w:rsidR="001961BD">
        <w:t>exchanges between</w:t>
      </w:r>
      <w:r w:rsidR="00E5478D">
        <w:t xml:space="preserve"> Persia</w:t>
      </w:r>
      <w:r w:rsidR="001961BD">
        <w:t>,</w:t>
      </w:r>
      <w:r w:rsidR="00E5478D">
        <w:t xml:space="preserve"> India</w:t>
      </w:r>
      <w:r w:rsidR="001961BD">
        <w:t>, and</w:t>
      </w:r>
      <w:r w:rsidR="00E5478D">
        <w:t xml:space="preserve"> Afghan</w:t>
      </w:r>
      <w:r w:rsidR="001961BD">
        <w:t xml:space="preserve">istan </w:t>
      </w:r>
      <w:r w:rsidR="00E5478D">
        <w:t xml:space="preserve">artifacts from </w:t>
      </w:r>
      <w:r w:rsidR="001961BD">
        <w:t>Persia and India</w:t>
      </w:r>
      <w:r w:rsidR="00E5478D">
        <w:t xml:space="preserve"> </w:t>
      </w:r>
      <w:r>
        <w:t>will be used to help</w:t>
      </w:r>
      <w:r w:rsidR="001961BD">
        <w:t xml:space="preserve"> </w:t>
      </w:r>
      <w:r w:rsidR="00873B9D">
        <w:t xml:space="preserve">illustrate </w:t>
      </w:r>
      <w:r w:rsidR="00571E46">
        <w:t xml:space="preserve">what </w:t>
      </w:r>
      <w:r w:rsidR="00E5478D">
        <w:t xml:space="preserve">Afghan dance may have looked like </w:t>
      </w:r>
      <w:r w:rsidR="00873B9D">
        <w:t>in the sixteenth century</w:t>
      </w:r>
      <w:r w:rsidR="00E5478D">
        <w:t xml:space="preserve">. </w:t>
      </w:r>
      <w:r w:rsidR="00685D87">
        <w:t xml:space="preserve">Making a comparison across a vast expanse of time </w:t>
      </w:r>
      <w:r w:rsidR="00AA4E24">
        <w:t>involves a certain amoun</w:t>
      </w:r>
      <w:r w:rsidR="00685D87">
        <w:t>t of conjecture and inference</w:t>
      </w:r>
      <w:r w:rsidR="00AA4E24">
        <w:t>. The guesswork can be reduced by considering images from the recent past as a transition b</w:t>
      </w:r>
      <w:r w:rsidR="00B61BB6">
        <w:t xml:space="preserve">etween modern </w:t>
      </w:r>
      <w:r w:rsidR="00A64621">
        <w:t xml:space="preserve">dance </w:t>
      </w:r>
      <w:r w:rsidR="00873B9D">
        <w:t>and</w:t>
      </w:r>
      <w:r w:rsidR="00A64621">
        <w:t xml:space="preserve"> that of</w:t>
      </w:r>
      <w:r w:rsidR="00873B9D">
        <w:t xml:space="preserve"> the sixteenth century</w:t>
      </w:r>
      <w:r w:rsidR="00B61BB6">
        <w:t xml:space="preserve">. </w:t>
      </w:r>
      <w:r w:rsidR="00990BE2">
        <w:t xml:space="preserve">The costume and body position of </w:t>
      </w:r>
      <w:r w:rsidR="0007664F" w:rsidRPr="0007664F">
        <w:t>f</w:t>
      </w:r>
      <w:r w:rsidR="00990BE2" w:rsidRPr="0007664F">
        <w:t xml:space="preserve">igures </w:t>
      </w:r>
      <w:r w:rsidR="00F62C8C">
        <w:t>7</w:t>
      </w:r>
      <w:r w:rsidR="00990BE2" w:rsidRPr="0007664F">
        <w:t>-</w:t>
      </w:r>
      <w:r w:rsidR="00F62C8C">
        <w:t>10</w:t>
      </w:r>
      <w:r w:rsidR="00990BE2">
        <w:t xml:space="preserve"> show that dance has not changed drastically </w:t>
      </w:r>
      <w:r w:rsidR="0072007B">
        <w:lastRenderedPageBreak/>
        <w:t>from the 17</w:t>
      </w:r>
      <w:r w:rsidR="0072007B" w:rsidRPr="0072007B">
        <w:rPr>
          <w:vertAlign w:val="superscript"/>
        </w:rPr>
        <w:t>th</w:t>
      </w:r>
      <w:r w:rsidR="0072007B">
        <w:t xml:space="preserve"> century to the</w:t>
      </w:r>
      <w:r w:rsidR="00990BE2">
        <w:t xml:space="preserve"> 19</w:t>
      </w:r>
      <w:r w:rsidR="00990BE2" w:rsidRPr="00990BE2">
        <w:rPr>
          <w:vertAlign w:val="superscript"/>
        </w:rPr>
        <w:t>th</w:t>
      </w:r>
      <w:r w:rsidR="00990BE2">
        <w:t xml:space="preserve"> </w:t>
      </w:r>
      <w:r w:rsidR="0072007B">
        <w:t>century</w:t>
      </w:r>
      <w:r w:rsidR="00A64621">
        <w:t xml:space="preserve"> and on</w:t>
      </w:r>
      <w:r w:rsidR="0072007B">
        <w:t xml:space="preserve"> </w:t>
      </w:r>
      <w:r w:rsidR="00990BE2">
        <w:t xml:space="preserve">to the present. The figures are understood by modern </w:t>
      </w:r>
      <w:r>
        <w:t>dancers</w:t>
      </w:r>
      <w:r w:rsidR="00990BE2">
        <w:t xml:space="preserve"> to be women dancing. </w:t>
      </w:r>
      <w:r w:rsidR="00440E78">
        <w:t xml:space="preserve"> </w:t>
      </w:r>
    </w:p>
    <w:p w:rsidR="0072007B" w:rsidRDefault="0072007B" w:rsidP="00440E78">
      <w:pPr>
        <w:ind w:firstLine="720"/>
      </w:pPr>
      <w:r>
        <w:t xml:space="preserve">While </w:t>
      </w:r>
      <w:r w:rsidR="00A92678">
        <w:t>the details such as</w:t>
      </w:r>
      <w:r>
        <w:t xml:space="preserve"> head pieces and jewelry may differ, there are two common costumes in examples from the 17</w:t>
      </w:r>
      <w:r w:rsidRPr="0072007B">
        <w:rPr>
          <w:vertAlign w:val="superscript"/>
        </w:rPr>
        <w:t>th</w:t>
      </w:r>
      <w:r>
        <w:t>-19</w:t>
      </w:r>
      <w:r w:rsidRPr="0072007B">
        <w:rPr>
          <w:vertAlign w:val="superscript"/>
        </w:rPr>
        <w:t>th</w:t>
      </w:r>
      <w:r>
        <w:t xml:space="preserve"> centuries. </w:t>
      </w:r>
      <w:r w:rsidR="00FD6E8A">
        <w:t>Costume</w:t>
      </w:r>
      <w:r w:rsidR="00A92678">
        <w:t xml:space="preserve"> style</w:t>
      </w:r>
      <w:r w:rsidR="00FD6E8A">
        <w:t xml:space="preserve"> Number 1:</w:t>
      </w:r>
      <w:r w:rsidR="00A92678">
        <w:t xml:space="preserve"> </w:t>
      </w:r>
      <w:r w:rsidR="00990BE2">
        <w:t xml:space="preserve"> a fitted bodice or top and a full skirt, a scarf tied</w:t>
      </w:r>
      <w:r w:rsidR="00FD6E8A">
        <w:t xml:space="preserve"> at the waist, and a head piece (Figures 7-9).</w:t>
      </w:r>
      <w:r w:rsidR="00990BE2">
        <w:t xml:space="preserve"> </w:t>
      </w:r>
      <w:r w:rsidR="00FD6E8A">
        <w:t>Costume style Number 2:</w:t>
      </w:r>
      <w:r>
        <w:t xml:space="preserve"> is an ankle length dress or outer robe with narrow sleeves, a thin scarf tied at the waist, a</w:t>
      </w:r>
      <w:r w:rsidR="000A1BEB">
        <w:t>nd a</w:t>
      </w:r>
      <w:r>
        <w:t xml:space="preserve"> head piece</w:t>
      </w:r>
      <w:r w:rsidR="00FD6E8A">
        <w:t xml:space="preserve"> (Figure 10-</w:t>
      </w:r>
      <w:r>
        <w:t>.</w:t>
      </w:r>
      <w:r w:rsidR="00FD6E8A">
        <w:t>17).</w:t>
      </w:r>
      <w:r>
        <w:t xml:space="preserve"> </w:t>
      </w:r>
    </w:p>
    <w:p w:rsidR="0072007B" w:rsidRPr="00990BE2" w:rsidRDefault="0072007B" w:rsidP="001355C6">
      <w:pPr>
        <w:ind w:firstLine="720"/>
      </w:pPr>
      <w:r>
        <w:t xml:space="preserve">The </w:t>
      </w:r>
      <w:r w:rsidR="006A4B38">
        <w:t xml:space="preserve">most </w:t>
      </w:r>
      <w:r>
        <w:t>common body position</w:t>
      </w:r>
      <w:r w:rsidR="006A4B38">
        <w:t xml:space="preserve"> is feet flat with toes pointed forward</w:t>
      </w:r>
      <w:r w:rsidR="00A64621">
        <w:t>. T</w:t>
      </w:r>
      <w:r w:rsidR="006A4B38">
        <w:t xml:space="preserve">he dancer has her arms extended up on one side and down on the other with elbows slightly bent. Several </w:t>
      </w:r>
      <w:r w:rsidR="00A64621">
        <w:t xml:space="preserve">images </w:t>
      </w:r>
      <w:r w:rsidR="006A4B38">
        <w:t>show the dance</w:t>
      </w:r>
      <w:r w:rsidR="009C39EE">
        <w:t>r</w:t>
      </w:r>
      <w:r w:rsidR="006A4B38">
        <w:t xml:space="preserve"> with her head turned to one side and slightly inclined. </w:t>
      </w:r>
      <w:r w:rsidR="00A64621">
        <w:t>The i</w:t>
      </w:r>
      <w:r w:rsidR="006A4B38">
        <w:t>mages with fuller skirts show more variation in leg position, including one leg extended or one leg lifted with a bent knee. While the</w:t>
      </w:r>
      <w:r w:rsidR="00B34DA9">
        <w:t xml:space="preserve"> exact nature of the movement cannot be gained through static images</w:t>
      </w:r>
      <w:r w:rsidR="006A4B38">
        <w:t>, the costumes and</w:t>
      </w:r>
      <w:r w:rsidR="00A64621">
        <w:t xml:space="preserve"> body</w:t>
      </w:r>
      <w:r w:rsidR="006A4B38">
        <w:t xml:space="preserve"> po</w:t>
      </w:r>
      <w:r w:rsidR="000A1BEB">
        <w:t>sitions are familiar to modern dancers</w:t>
      </w:r>
      <w:r w:rsidR="006A4B38">
        <w:t xml:space="preserve">. </w:t>
      </w:r>
    </w:p>
    <w:p w:rsidR="00AC5362" w:rsidRDefault="00AC5362" w:rsidP="001355C6">
      <w:pPr>
        <w:ind w:firstLine="720"/>
      </w:pPr>
      <w:r>
        <w:rPr>
          <w:noProof/>
        </w:rPr>
        <w:drawing>
          <wp:inline distT="0" distB="0" distL="0" distR="0">
            <wp:extent cx="1628775" cy="2882787"/>
            <wp:effectExtent l="19050" t="0" r="9525" b="0"/>
            <wp:docPr id="5" name="Picture 4" descr="Woman with Castanets - 19thc -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with Castanets - 19thc -VA.jpg"/>
                    <pic:cNvPicPr/>
                  </pic:nvPicPr>
                  <pic:blipFill>
                    <a:blip r:embed="rId16" cstate="print"/>
                    <a:stretch>
                      <a:fillRect/>
                    </a:stretch>
                  </pic:blipFill>
                  <pic:spPr>
                    <a:xfrm>
                      <a:off x="0" y="0"/>
                      <a:ext cx="1637128" cy="2897571"/>
                    </a:xfrm>
                    <a:prstGeom prst="rect">
                      <a:avLst/>
                    </a:prstGeom>
                  </pic:spPr>
                </pic:pic>
              </a:graphicData>
            </a:graphic>
          </wp:inline>
        </w:drawing>
      </w:r>
    </w:p>
    <w:p w:rsidR="00990BE2" w:rsidRDefault="001961BD" w:rsidP="001355C6">
      <w:pPr>
        <w:ind w:firstLine="720"/>
      </w:pPr>
      <w:proofErr w:type="gramStart"/>
      <w:r>
        <w:t>Figure</w:t>
      </w:r>
      <w:r w:rsidR="00626A70">
        <w:t xml:space="preserve"> </w:t>
      </w:r>
      <w:r w:rsidR="00F62C8C">
        <w:t>7</w:t>
      </w:r>
      <w:r w:rsidR="0034032B" w:rsidRPr="0034032B">
        <w:t>.</w:t>
      </w:r>
      <w:proofErr w:type="gramEnd"/>
      <w:r w:rsidR="001355C6" w:rsidRPr="0072007B">
        <w:rPr>
          <w:b/>
        </w:rPr>
        <w:t xml:space="preserve"> </w:t>
      </w:r>
      <w:proofErr w:type="gramStart"/>
      <w:r w:rsidR="00AC5362" w:rsidRPr="00AC5362">
        <w:t>Victoria and Albert Museum</w:t>
      </w:r>
      <w:r w:rsidR="00AC5362">
        <w:t>.</w:t>
      </w:r>
      <w:proofErr w:type="gramEnd"/>
      <w:r w:rsidR="00AC5362">
        <w:t xml:space="preserve"> </w:t>
      </w:r>
      <w:proofErr w:type="gramStart"/>
      <w:r w:rsidR="00AC5362">
        <w:t>Museum No.</w:t>
      </w:r>
      <w:r w:rsidR="00AC5362" w:rsidRPr="00AC5362">
        <w:t xml:space="preserve"> 715-1876.</w:t>
      </w:r>
      <w:proofErr w:type="gramEnd"/>
      <w:r w:rsidR="00AC5362">
        <w:rPr>
          <w:b/>
        </w:rPr>
        <w:t xml:space="preserve"> </w:t>
      </w:r>
      <w:r w:rsidR="00AC5362" w:rsidRPr="00AC5362">
        <w:t>Nineteenth</w:t>
      </w:r>
      <w:r w:rsidR="001355C6">
        <w:t xml:space="preserve"> century oil painting show</w:t>
      </w:r>
      <w:r w:rsidR="00AC5362">
        <w:t>s</w:t>
      </w:r>
      <w:r w:rsidR="001355C6">
        <w:t xml:space="preserve"> a lady</w:t>
      </w:r>
      <w:r w:rsidR="00990BE2">
        <w:t xml:space="preserve"> dancing and playing castanets.</w:t>
      </w:r>
      <w:r w:rsidR="004D770C">
        <w:rPr>
          <w:b/>
        </w:rPr>
        <w:t xml:space="preserve"> </w:t>
      </w:r>
      <w:r w:rsidR="004D770C">
        <w:t xml:space="preserve">The portrait was initially thought to be a member of </w:t>
      </w:r>
      <w:proofErr w:type="spellStart"/>
      <w:r w:rsidR="004D770C">
        <w:t>Fath</w:t>
      </w:r>
      <w:proofErr w:type="spellEnd"/>
      <w:r w:rsidR="004D770C">
        <w:t xml:space="preserve"> Ali Shah’s palace in </w:t>
      </w:r>
      <w:proofErr w:type="spellStart"/>
      <w:r w:rsidR="004D770C">
        <w:t>Terhan</w:t>
      </w:r>
      <w:proofErr w:type="spellEnd"/>
      <w:r w:rsidR="004D770C">
        <w:t>, Iran. The portrait may be from the palace, but it is likely that the dancer was from the artist</w:t>
      </w:r>
      <w:r w:rsidR="004C64A0">
        <w:t>’</w:t>
      </w:r>
      <w:r w:rsidR="004D770C">
        <w:t xml:space="preserve">s imagination. </w:t>
      </w:r>
      <w:r w:rsidR="009C39EE">
        <w:t xml:space="preserve">While </w:t>
      </w:r>
      <w:r w:rsidR="004D770C">
        <w:t>the image may be from the</w:t>
      </w:r>
      <w:r w:rsidR="009C39EE">
        <w:t xml:space="preserve"> artist’s imagination </w:t>
      </w:r>
      <w:r w:rsidR="0072007B">
        <w:t>it would have been recognizable to 19</w:t>
      </w:r>
      <w:r w:rsidR="0072007B" w:rsidRPr="0072007B">
        <w:rPr>
          <w:vertAlign w:val="superscript"/>
        </w:rPr>
        <w:t>th</w:t>
      </w:r>
      <w:r w:rsidR="0072007B">
        <w:t xml:space="preserve"> century audiences as a woman dancing</w:t>
      </w:r>
      <w:r w:rsidR="004C64A0">
        <w:t xml:space="preserve">. </w:t>
      </w:r>
      <w:r w:rsidR="00990BE2">
        <w:t>Note that one leg is weighted and the other extended with the toe pointed.</w:t>
      </w:r>
    </w:p>
    <w:p w:rsidR="00AC5362" w:rsidRDefault="00AC5362" w:rsidP="001355C6">
      <w:pPr>
        <w:ind w:firstLine="720"/>
      </w:pPr>
      <w:r>
        <w:rPr>
          <w:noProof/>
        </w:rPr>
        <w:lastRenderedPageBreak/>
        <w:drawing>
          <wp:inline distT="0" distB="0" distL="0" distR="0">
            <wp:extent cx="1685925" cy="3122083"/>
            <wp:effectExtent l="19050" t="0" r="9525" b="0"/>
            <wp:docPr id="6" name="Picture 5" descr="Woman Dancing - 19thc - 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Dancing - 19thc - VA.jpg"/>
                    <pic:cNvPicPr/>
                  </pic:nvPicPr>
                  <pic:blipFill>
                    <a:blip r:embed="rId17" cstate="print"/>
                    <a:stretch>
                      <a:fillRect/>
                    </a:stretch>
                  </pic:blipFill>
                  <pic:spPr>
                    <a:xfrm>
                      <a:off x="0" y="0"/>
                      <a:ext cx="1685925" cy="3122083"/>
                    </a:xfrm>
                    <a:prstGeom prst="rect">
                      <a:avLst/>
                    </a:prstGeom>
                  </pic:spPr>
                </pic:pic>
              </a:graphicData>
            </a:graphic>
          </wp:inline>
        </w:drawing>
      </w:r>
    </w:p>
    <w:p w:rsidR="0072007B" w:rsidRDefault="0072007B" w:rsidP="001355C6">
      <w:pPr>
        <w:ind w:firstLine="720"/>
      </w:pPr>
      <w:proofErr w:type="gramStart"/>
      <w:r w:rsidRPr="00AC5362">
        <w:t xml:space="preserve">Figure </w:t>
      </w:r>
      <w:r w:rsidR="00F62C8C">
        <w:t>8</w:t>
      </w:r>
      <w:r w:rsidR="00AC5362">
        <w:t>.</w:t>
      </w:r>
      <w:proofErr w:type="gramEnd"/>
      <w:r w:rsidR="00AC5362">
        <w:t xml:space="preserve"> </w:t>
      </w:r>
      <w:proofErr w:type="gramStart"/>
      <w:r w:rsidR="00AC5362">
        <w:t>Victoria and Albert Museum.</w:t>
      </w:r>
      <w:proofErr w:type="gramEnd"/>
      <w:r w:rsidR="00AC5362">
        <w:t xml:space="preserve"> </w:t>
      </w:r>
      <w:proofErr w:type="gramStart"/>
      <w:r w:rsidR="00AC5362">
        <w:t>Museum No.</w:t>
      </w:r>
      <w:proofErr w:type="gramEnd"/>
      <w:r w:rsidR="00AC5362">
        <w:t xml:space="preserve"> P.21-1933. Nineteenth</w:t>
      </w:r>
      <w:r>
        <w:t xml:space="preserve"> century oil painting show</w:t>
      </w:r>
      <w:r w:rsidR="00AC5362">
        <w:t>s</w:t>
      </w:r>
      <w:r>
        <w:t xml:space="preserve"> a lady dancing</w:t>
      </w:r>
      <w:r w:rsidR="001355C6">
        <w:t>.</w:t>
      </w:r>
      <w:r w:rsidR="004D770C">
        <w:t xml:space="preserve"> </w:t>
      </w:r>
      <w:proofErr w:type="gramStart"/>
      <w:r>
        <w:t xml:space="preserve">Also from the palace of </w:t>
      </w:r>
      <w:proofErr w:type="spellStart"/>
      <w:r>
        <w:t>Fath</w:t>
      </w:r>
      <w:proofErr w:type="spellEnd"/>
      <w:r>
        <w:t xml:space="preserve"> Ali Shah in Tehran, Iran.</w:t>
      </w:r>
      <w:proofErr w:type="gramEnd"/>
      <w:r>
        <w:t xml:space="preserve"> </w:t>
      </w:r>
      <w:r w:rsidR="004D770C">
        <w:t>She holds one arm extended above her head and the other ar</w:t>
      </w:r>
      <w:r w:rsidR="004C64A0">
        <w:t>m in front of her bent at the elbo</w:t>
      </w:r>
      <w:r w:rsidR="004D770C">
        <w:t xml:space="preserve">w. </w:t>
      </w:r>
      <w:r>
        <w:t xml:space="preserve">Note: </w:t>
      </w:r>
      <w:r w:rsidR="00A64621">
        <w:t>The danc</w:t>
      </w:r>
      <w:r w:rsidR="003D7A06">
        <w:t>er is holding the edge of the sash</w:t>
      </w:r>
      <w:r w:rsidR="00A64621">
        <w:t xml:space="preserve"> tied about her waist. Her w</w:t>
      </w:r>
      <w:r>
        <w:t xml:space="preserve">eight appears to be on one leg with the other leg raised off the floor with a bent knee. </w:t>
      </w:r>
    </w:p>
    <w:p w:rsidR="0007664F" w:rsidRDefault="00410349" w:rsidP="001355C6">
      <w:pPr>
        <w:ind w:firstLine="720"/>
      </w:pPr>
      <w:r>
        <w:rPr>
          <w:noProof/>
        </w:rPr>
        <w:drawing>
          <wp:inline distT="0" distB="0" distL="0" distR="0">
            <wp:extent cx="4171950" cy="2118568"/>
            <wp:effectExtent l="19050" t="0" r="0" b="0"/>
            <wp:docPr id="7" name="Picture 6" descr="Chehel Sotoun - Mural Dancers - 17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hel Sotoun - Mural Dancers - 17thc.jpg"/>
                    <pic:cNvPicPr/>
                  </pic:nvPicPr>
                  <pic:blipFill>
                    <a:blip r:embed="rId18" cstate="print"/>
                    <a:stretch>
                      <a:fillRect/>
                    </a:stretch>
                  </pic:blipFill>
                  <pic:spPr>
                    <a:xfrm>
                      <a:off x="0" y="0"/>
                      <a:ext cx="4173228" cy="2119217"/>
                    </a:xfrm>
                    <a:prstGeom prst="rect">
                      <a:avLst/>
                    </a:prstGeom>
                  </pic:spPr>
                </pic:pic>
              </a:graphicData>
            </a:graphic>
          </wp:inline>
        </w:drawing>
      </w:r>
    </w:p>
    <w:p w:rsidR="00BC329A" w:rsidRPr="00BC329A" w:rsidRDefault="00F62C8C" w:rsidP="001355C6">
      <w:pPr>
        <w:ind w:firstLine="720"/>
      </w:pPr>
      <w:proofErr w:type="gramStart"/>
      <w:r>
        <w:t>Figure 9</w:t>
      </w:r>
      <w:r w:rsidR="001961BD">
        <w:t>.</w:t>
      </w:r>
      <w:proofErr w:type="gramEnd"/>
      <w:r w:rsidR="0072007B">
        <w:t xml:space="preserve"> </w:t>
      </w:r>
      <w:hyperlink r:id="rId19" w:history="1">
        <w:r w:rsidR="00410349">
          <w:rPr>
            <w:rStyle w:val="Hyperlink"/>
          </w:rPr>
          <w:t>http://www.flickr.com/photos/21259491@N02/6864623815/</w:t>
        </w:r>
      </w:hyperlink>
      <w:r w:rsidR="00410349">
        <w:t xml:space="preserve"> </w:t>
      </w:r>
      <w:r w:rsidR="006A4B38">
        <w:t>Mural of three women dancing from t</w:t>
      </w:r>
      <w:r w:rsidR="00BC329A">
        <w:t xml:space="preserve">he </w:t>
      </w:r>
      <w:proofErr w:type="spellStart"/>
      <w:r w:rsidR="00410349">
        <w:t>Chehel</w:t>
      </w:r>
      <w:proofErr w:type="spellEnd"/>
      <w:r w:rsidR="00410349">
        <w:t xml:space="preserve"> </w:t>
      </w:r>
      <w:r w:rsidR="00BC329A">
        <w:t xml:space="preserve"> </w:t>
      </w:r>
      <w:proofErr w:type="spellStart"/>
      <w:r w:rsidR="00410349">
        <w:t>Sotoun</w:t>
      </w:r>
      <w:proofErr w:type="spellEnd"/>
      <w:r w:rsidR="00410349">
        <w:t xml:space="preserve"> </w:t>
      </w:r>
      <w:r w:rsidR="00BC329A">
        <w:t>(</w:t>
      </w:r>
      <w:r w:rsidR="00410349">
        <w:t>Forty Columns</w:t>
      </w:r>
      <w:r w:rsidR="006A4B38">
        <w:t xml:space="preserve">); </w:t>
      </w:r>
      <w:r w:rsidR="00BC329A">
        <w:t>a garden palace built in 17</w:t>
      </w:r>
      <w:r w:rsidR="00BC329A" w:rsidRPr="00BC329A">
        <w:rPr>
          <w:vertAlign w:val="superscript"/>
        </w:rPr>
        <w:t>th</w:t>
      </w:r>
      <w:r w:rsidR="00BC329A">
        <w:t xml:space="preserve"> century Isfahan, Iran. </w:t>
      </w:r>
      <w:r w:rsidR="006A4B38">
        <w:t xml:space="preserve"> Note that the girls on the right and left have their heads turned and inclined. While all three use the common arm pattern, the woman on the right has one hand on hip which is</w:t>
      </w:r>
      <w:r w:rsidR="003D7A06">
        <w:t xml:space="preserve"> a</w:t>
      </w:r>
      <w:r w:rsidR="006A4B38">
        <w:t xml:space="preserve"> less common</w:t>
      </w:r>
      <w:r w:rsidR="003D7A06">
        <w:t xml:space="preserve"> position</w:t>
      </w:r>
      <w:r w:rsidR="006A4B38">
        <w:t>.</w:t>
      </w:r>
    </w:p>
    <w:p w:rsidR="0007664F" w:rsidRDefault="0007664F" w:rsidP="00EF54B3">
      <w:pPr>
        <w:ind w:firstLine="720"/>
      </w:pPr>
      <w:r>
        <w:rPr>
          <w:noProof/>
        </w:rPr>
        <w:lastRenderedPageBreak/>
        <w:drawing>
          <wp:inline distT="0" distB="0" distL="0" distR="0">
            <wp:extent cx="2348459" cy="3048000"/>
            <wp:effectExtent l="19050" t="0" r="0" b="0"/>
            <wp:docPr id="8" name="Picture 7" descr="17th century 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th century flask.jpg"/>
                    <pic:cNvPicPr/>
                  </pic:nvPicPr>
                  <pic:blipFill>
                    <a:blip r:embed="rId20" cstate="print"/>
                    <a:srcRect l="4891" t="11867" r="5707" b="5058"/>
                    <a:stretch>
                      <a:fillRect/>
                    </a:stretch>
                  </pic:blipFill>
                  <pic:spPr>
                    <a:xfrm>
                      <a:off x="0" y="0"/>
                      <a:ext cx="2348459" cy="3048000"/>
                    </a:xfrm>
                    <a:prstGeom prst="rect">
                      <a:avLst/>
                    </a:prstGeom>
                  </pic:spPr>
                </pic:pic>
              </a:graphicData>
            </a:graphic>
          </wp:inline>
        </w:drawing>
      </w:r>
    </w:p>
    <w:p w:rsidR="00873663" w:rsidRDefault="001961BD" w:rsidP="0007664F">
      <w:pPr>
        <w:ind w:firstLine="720"/>
      </w:pPr>
      <w:proofErr w:type="gramStart"/>
      <w:r>
        <w:t>Fi</w:t>
      </w:r>
      <w:r w:rsidR="00F62C8C">
        <w:t>gure 10</w:t>
      </w:r>
      <w:r>
        <w:t>.</w:t>
      </w:r>
      <w:proofErr w:type="gramEnd"/>
      <w:r>
        <w:t xml:space="preserve"> </w:t>
      </w:r>
      <w:proofErr w:type="gramStart"/>
      <w:r w:rsidR="0007664F" w:rsidRPr="0007664F">
        <w:t>From the Louvre</w:t>
      </w:r>
      <w:r w:rsidR="0007664F">
        <w:t>.</w:t>
      </w:r>
      <w:proofErr w:type="gramEnd"/>
      <w:r w:rsidR="0007664F">
        <w:t xml:space="preserve"> Obtained from the Middle Eastern Dance Guild at </w:t>
      </w:r>
      <w:hyperlink r:id="rId21" w:history="1">
        <w:r w:rsidR="0007664F">
          <w:rPr>
            <w:rStyle w:val="Hyperlink"/>
          </w:rPr>
          <w:t>http://awalimofstormhold.wordpress.com/tag/history-of-the-dance/</w:t>
        </w:r>
      </w:hyperlink>
      <w:r w:rsidR="0007664F">
        <w:br/>
      </w:r>
      <w:r w:rsidR="00EF54B3">
        <w:t xml:space="preserve">A </w:t>
      </w:r>
      <w:r w:rsidR="00873663">
        <w:t>17</w:t>
      </w:r>
      <w:r w:rsidR="00873663" w:rsidRPr="00873663">
        <w:rPr>
          <w:vertAlign w:val="superscript"/>
        </w:rPr>
        <w:t>th</w:t>
      </w:r>
      <w:r w:rsidR="00873663">
        <w:t xml:space="preserve"> century flask</w:t>
      </w:r>
      <w:r w:rsidR="00EF54B3">
        <w:t xml:space="preserve"> from</w:t>
      </w:r>
      <w:r w:rsidR="00873663">
        <w:t xml:space="preserve"> Isfahan</w:t>
      </w:r>
      <w:r w:rsidR="00EF54B3">
        <w:t xml:space="preserve"> shows a dance scene in a garden. The flask, made of clay paste with molded decoration, </w:t>
      </w:r>
      <w:r w:rsidR="00A64621">
        <w:t>has less detail than paintings. However, the body position of the dancer is similar to that of the later paintin</w:t>
      </w:r>
      <w:r w:rsidR="003D7A06">
        <w:t>gs and shows the second costume style</w:t>
      </w:r>
      <w:r w:rsidR="00A64621">
        <w:t>.</w:t>
      </w:r>
    </w:p>
    <w:p w:rsidR="00465CAF" w:rsidRPr="00E60F01" w:rsidRDefault="009169E3" w:rsidP="003A5844">
      <w:pPr>
        <w:ind w:firstLine="720"/>
        <w:rPr>
          <w:b/>
        </w:rPr>
      </w:pPr>
      <w:r>
        <w:rPr>
          <w:b/>
        </w:rPr>
        <w:t>Period l</w:t>
      </w:r>
      <w:r w:rsidR="00465CAF" w:rsidRPr="00E60F01">
        <w:rPr>
          <w:b/>
        </w:rPr>
        <w:t>iterary reference</w:t>
      </w:r>
      <w:r w:rsidR="00E60F01" w:rsidRPr="00E60F01">
        <w:rPr>
          <w:b/>
        </w:rPr>
        <w:t>s</w:t>
      </w:r>
      <w:r w:rsidR="00465CAF" w:rsidRPr="00E60F01">
        <w:rPr>
          <w:b/>
        </w:rPr>
        <w:t xml:space="preserve"> to </w:t>
      </w:r>
      <w:r w:rsidR="00E60F01" w:rsidRPr="00E60F01">
        <w:rPr>
          <w:b/>
        </w:rPr>
        <w:t>dance</w:t>
      </w:r>
    </w:p>
    <w:p w:rsidR="009702A6" w:rsidRDefault="00AC6DBC" w:rsidP="003A5844">
      <w:pPr>
        <w:ind w:firstLine="720"/>
      </w:pPr>
      <w:r>
        <w:t>In the 7</w:t>
      </w:r>
      <w:r w:rsidRPr="00AC6DBC">
        <w:rPr>
          <w:vertAlign w:val="superscript"/>
        </w:rPr>
        <w:t>th</w:t>
      </w:r>
      <w:r>
        <w:t xml:space="preserve"> century </w:t>
      </w:r>
      <w:r w:rsidR="00A92678">
        <w:t>Arab</w:t>
      </w:r>
      <w:r w:rsidR="00A64621">
        <w:t>ic</w:t>
      </w:r>
      <w:r w:rsidR="00A92678">
        <w:t xml:space="preserve"> Muslims inva</w:t>
      </w:r>
      <w:r w:rsidR="003A5844">
        <w:t>ded</w:t>
      </w:r>
      <w:r w:rsidR="00F978C7">
        <w:t xml:space="preserve"> </w:t>
      </w:r>
      <w:r w:rsidR="00A92678">
        <w:t xml:space="preserve">Persia. </w:t>
      </w:r>
      <w:r w:rsidR="00C1493B">
        <w:t>Arabic conquerors often</w:t>
      </w:r>
      <w:r w:rsidR="00FA2ABB">
        <w:t xml:space="preserve"> remained ethnic and religious minorities </w:t>
      </w:r>
      <w:r w:rsidR="003A5844">
        <w:t xml:space="preserve">in </w:t>
      </w:r>
      <w:r w:rsidR="00A176CA">
        <w:t>conquered areas and eventually</w:t>
      </w:r>
      <w:r w:rsidR="00FA2ABB">
        <w:t xml:space="preserve"> mixed with the indigenous populations.</w:t>
      </w:r>
      <w:r w:rsidR="009E2417">
        <w:rPr>
          <w:rStyle w:val="EndnoteReference"/>
        </w:rPr>
        <w:endnoteReference w:id="15"/>
      </w:r>
      <w:r w:rsidR="00FA2ABB">
        <w:t xml:space="preserve"> </w:t>
      </w:r>
      <w:r w:rsidR="00C1493B">
        <w:t>Turkic administrators and military leaders began to displace Arab</w:t>
      </w:r>
      <w:r>
        <w:t>ic</w:t>
      </w:r>
      <w:r w:rsidR="00C1493B">
        <w:t xml:space="preserve"> rulers in the eastern part of the Persian Empire as early as the 10</w:t>
      </w:r>
      <w:r w:rsidR="00C1493B" w:rsidRPr="00B47859">
        <w:rPr>
          <w:vertAlign w:val="superscript"/>
        </w:rPr>
        <w:t>th</w:t>
      </w:r>
      <w:r w:rsidR="00C1493B">
        <w:t xml:space="preserve"> century. The Empire was ruled by Turkic dynasties until the Mongol</w:t>
      </w:r>
      <w:r w:rsidR="008D5C35">
        <w:t>s</w:t>
      </w:r>
      <w:r w:rsidR="00C1493B">
        <w:t xml:space="preserve"> inva</w:t>
      </w:r>
      <w:r w:rsidR="008D5C35">
        <w:t>ded</w:t>
      </w:r>
      <w:r w:rsidR="00F978C7">
        <w:t xml:space="preserve"> from </w:t>
      </w:r>
      <w:r w:rsidR="008D5C35">
        <w:t>the east</w:t>
      </w:r>
      <w:r w:rsidR="00C1493B">
        <w:t xml:space="preserve"> in </w:t>
      </w:r>
      <w:r w:rsidR="00FA2ABB">
        <w:t>the 14</w:t>
      </w:r>
      <w:r w:rsidR="00FA2ABB" w:rsidRPr="00FA2ABB">
        <w:rPr>
          <w:vertAlign w:val="superscript"/>
        </w:rPr>
        <w:t>th</w:t>
      </w:r>
      <w:r w:rsidR="00FA2ABB">
        <w:t xml:space="preserve"> century</w:t>
      </w:r>
      <w:r w:rsidR="00C1493B">
        <w:t>.</w:t>
      </w:r>
      <w:r w:rsidR="00F978C7">
        <w:t xml:space="preserve"> While Arabic rule over the Persian Empire was relatively short, the cultural influences were long lasting. Primary among these influences was the religion of Islam.</w:t>
      </w:r>
      <w:r w:rsidR="00A176CA">
        <w:t xml:space="preserve"> While Islam was the dominant relig</w:t>
      </w:r>
      <w:r w:rsidR="00F978C7">
        <w:t>ion in much of the Empire, the rulers</w:t>
      </w:r>
      <w:r w:rsidR="00A176CA">
        <w:t xml:space="preserve"> did not always enforce strict</w:t>
      </w:r>
      <w:r w:rsidR="001E3675">
        <w:t xml:space="preserve"> </w:t>
      </w:r>
      <w:r w:rsidR="00D731B8">
        <w:t>laws</w:t>
      </w:r>
      <w:r w:rsidR="00A176CA">
        <w:t xml:space="preserve"> against danc</w:t>
      </w:r>
      <w:r w:rsidR="00DE0072">
        <w:t>e and imagery</w:t>
      </w:r>
      <w:r w:rsidR="00A176CA">
        <w:t xml:space="preserve">. </w:t>
      </w:r>
      <w:r w:rsidR="00D92454">
        <w:t>Persia</w:t>
      </w:r>
      <w:r w:rsidR="00F978C7">
        <w:t>n</w:t>
      </w:r>
      <w:r w:rsidR="00C855AD">
        <w:t xml:space="preserve"> </w:t>
      </w:r>
      <w:r w:rsidR="007D1E97">
        <w:t xml:space="preserve">and Turkic peoples within the Empire had </w:t>
      </w:r>
      <w:r w:rsidR="00C855AD">
        <w:t>strong tradition</w:t>
      </w:r>
      <w:r w:rsidR="007D1E97">
        <w:t>s</w:t>
      </w:r>
      <w:r w:rsidR="00C855AD">
        <w:t xml:space="preserve"> of figure painting</w:t>
      </w:r>
      <w:r w:rsidR="00D92454">
        <w:t>.</w:t>
      </w:r>
      <w:r w:rsidR="009E2417">
        <w:rPr>
          <w:rStyle w:val="EndnoteReference"/>
        </w:rPr>
        <w:endnoteReference w:id="16"/>
      </w:r>
      <w:r w:rsidR="007D1E97">
        <w:rPr>
          <w:b/>
        </w:rPr>
        <w:t xml:space="preserve"> </w:t>
      </w:r>
      <w:r w:rsidR="007D1E97">
        <w:t>Scenes o</w:t>
      </w:r>
      <w:r w:rsidR="00F978C7">
        <w:t xml:space="preserve">f court life and entertainment </w:t>
      </w:r>
      <w:r w:rsidR="007D1E97">
        <w:t>such as drinking, dancin</w:t>
      </w:r>
      <w:r w:rsidR="009023DD">
        <w:t>g, and making music were common</w:t>
      </w:r>
      <w:r w:rsidR="00976156">
        <w:t xml:space="preserve"> in their artwork</w:t>
      </w:r>
      <w:r w:rsidR="007D1E97">
        <w:t>.</w:t>
      </w:r>
      <w:r w:rsidR="009E2417">
        <w:rPr>
          <w:rStyle w:val="EndnoteReference"/>
        </w:rPr>
        <w:endnoteReference w:id="17"/>
      </w:r>
      <w:r w:rsidR="009702A6">
        <w:t xml:space="preserve"> In addition to the many </w:t>
      </w:r>
      <w:r w:rsidR="00F978C7">
        <w:t>paintings</w:t>
      </w:r>
      <w:r w:rsidR="003A5844">
        <w:t xml:space="preserve"> and ceramics</w:t>
      </w:r>
      <w:r w:rsidR="009702A6">
        <w:t xml:space="preserve"> are literary sources</w:t>
      </w:r>
      <w:r w:rsidR="003A5844">
        <w:t xml:space="preserve"> which should be considered</w:t>
      </w:r>
      <w:r w:rsidR="009702A6">
        <w:t>.</w:t>
      </w:r>
    </w:p>
    <w:p w:rsidR="001961BD" w:rsidRDefault="001961BD" w:rsidP="003A5844">
      <w:pPr>
        <w:ind w:firstLine="720"/>
      </w:pPr>
      <w:proofErr w:type="spellStart"/>
      <w:r w:rsidRPr="00976156">
        <w:rPr>
          <w:i/>
        </w:rPr>
        <w:t>Muruj</w:t>
      </w:r>
      <w:proofErr w:type="spellEnd"/>
      <w:r w:rsidRPr="00976156">
        <w:rPr>
          <w:i/>
        </w:rPr>
        <w:t xml:space="preserve"> al-</w:t>
      </w:r>
      <w:proofErr w:type="spellStart"/>
      <w:r w:rsidRPr="00976156">
        <w:rPr>
          <w:i/>
        </w:rPr>
        <w:t>dhahab</w:t>
      </w:r>
      <w:proofErr w:type="spellEnd"/>
      <w:r>
        <w:t xml:space="preserve"> (Golden</w:t>
      </w:r>
      <w:r w:rsidR="00DE0072">
        <w:t xml:space="preserve"> Meadows) was written by al-</w:t>
      </w:r>
      <w:proofErr w:type="spellStart"/>
      <w:r w:rsidR="00DE0072">
        <w:t>Mas’</w:t>
      </w:r>
      <w:r>
        <w:t>udi</w:t>
      </w:r>
      <w:proofErr w:type="spellEnd"/>
      <w:r>
        <w:t xml:space="preserve"> in the 10</w:t>
      </w:r>
      <w:r w:rsidRPr="001961BD">
        <w:rPr>
          <w:vertAlign w:val="superscript"/>
        </w:rPr>
        <w:t>th</w:t>
      </w:r>
      <w:r>
        <w:t xml:space="preserve"> century. In the nineteenth century fragments of this work were translated from French to English. In an excerpt al-</w:t>
      </w:r>
      <w:proofErr w:type="spellStart"/>
      <w:r>
        <w:t>Mas’udi</w:t>
      </w:r>
      <w:proofErr w:type="spellEnd"/>
      <w:r>
        <w:t xml:space="preserve"> describes eight modes of dancing, as well as the qualities of temperament, physique, and practiced arts that are desired in dancers.</w:t>
      </w:r>
      <w:r w:rsidR="009E2417">
        <w:rPr>
          <w:rStyle w:val="EndnoteReference"/>
        </w:rPr>
        <w:endnoteReference w:id="18"/>
      </w:r>
      <w:r w:rsidR="00C7387D">
        <w:t xml:space="preserve"> Of temperament he said a dancer should have “vivacity of spirit, sense of rhythm, and cheerfulness in the performance of the art.” Regarding the ideal physique </w:t>
      </w:r>
      <w:r w:rsidR="00AA516E">
        <w:t>al-</w:t>
      </w:r>
      <w:proofErr w:type="spellStart"/>
      <w:r w:rsidR="00C7387D">
        <w:t>Mas’udi</w:t>
      </w:r>
      <w:proofErr w:type="spellEnd"/>
      <w:r w:rsidR="00C7387D">
        <w:t xml:space="preserve"> prized “a long neck, side locks, expressiveness, a natural sway, a slim and graceful waist, vivaciousness, a well-proportioned figure, accomplishment in the art of swirling the hem of the robe, control of breathing and rests, patience in endurance, agile feet and flexible toes to perform the harmonious movements of the different dances, from the camel dance to the ball dance, flexible limbs, speed in whirling, and soft curves.” And of arts gained by practice </w:t>
      </w:r>
      <w:r w:rsidR="00AA516E">
        <w:lastRenderedPageBreak/>
        <w:t>al-</w:t>
      </w:r>
      <w:proofErr w:type="spellStart"/>
      <w:r w:rsidR="00C7387D">
        <w:t>Mas’udi</w:t>
      </w:r>
      <w:proofErr w:type="spellEnd"/>
      <w:r w:rsidR="00C7387D">
        <w:t xml:space="preserve"> stated </w:t>
      </w:r>
      <w:proofErr w:type="gramStart"/>
      <w:r w:rsidR="00C7387D">
        <w:t>“ the</w:t>
      </w:r>
      <w:proofErr w:type="gramEnd"/>
      <w:r w:rsidR="00C7387D">
        <w:t xml:space="preserve"> ability to perform a variety of dances, to swing the body with grace while the feet remain firm about their turning point, and while equal balance is maintained between right and left. Dance steps can take two forms: one on the beat and the other off the beat. The dancer must keep to the movement in which the dancer excels and let it rise when on the beat, and drop when not. The best is that which comes naturally and harmonizes with love and beauty.” </w:t>
      </w:r>
    </w:p>
    <w:p w:rsidR="00470760" w:rsidRPr="00572DF3" w:rsidRDefault="00DE0072" w:rsidP="003A5844">
      <w:pPr>
        <w:ind w:firstLine="720"/>
      </w:pPr>
      <w:proofErr w:type="spellStart"/>
      <w:r>
        <w:t>Jalāl</w:t>
      </w:r>
      <w:proofErr w:type="spellEnd"/>
      <w:r>
        <w:t xml:space="preserve"> al</w:t>
      </w:r>
      <w:r w:rsidR="00470760" w:rsidRPr="00AA516E">
        <w:t>-</w:t>
      </w:r>
      <w:proofErr w:type="spellStart"/>
      <w:r w:rsidR="00470760" w:rsidRPr="00AA516E">
        <w:t>Dīn</w:t>
      </w:r>
      <w:proofErr w:type="spellEnd"/>
      <w:r w:rsidR="00470760" w:rsidRPr="00AA516E">
        <w:t xml:space="preserve"> Muhamma</w:t>
      </w:r>
      <w:r>
        <w:t xml:space="preserve">d </w:t>
      </w:r>
      <w:proofErr w:type="spellStart"/>
      <w:r>
        <w:t>Balkhī</w:t>
      </w:r>
      <w:proofErr w:type="spellEnd"/>
      <w:r>
        <w:t>, also known as </w:t>
      </w:r>
      <w:proofErr w:type="spellStart"/>
      <w:r>
        <w:t>Jalāl</w:t>
      </w:r>
      <w:proofErr w:type="spellEnd"/>
      <w:r>
        <w:t xml:space="preserve"> al</w:t>
      </w:r>
      <w:r w:rsidR="00470760" w:rsidRPr="00AA516E">
        <w:t>-</w:t>
      </w:r>
      <w:proofErr w:type="spellStart"/>
      <w:r w:rsidR="00470760" w:rsidRPr="00AA516E">
        <w:t>Dīn</w:t>
      </w:r>
      <w:proofErr w:type="spellEnd"/>
      <w:r w:rsidR="00470760" w:rsidRPr="00AA516E">
        <w:t xml:space="preserve"> Muhammad </w:t>
      </w:r>
      <w:proofErr w:type="spellStart"/>
      <w:r w:rsidR="00470760" w:rsidRPr="00AA516E">
        <w:t>Rūmī</w:t>
      </w:r>
      <w:proofErr w:type="spellEnd"/>
      <w:r w:rsidR="00470760" w:rsidRPr="00AA516E">
        <w:t> </w:t>
      </w:r>
      <w:r w:rsidR="005D7BD9" w:rsidRPr="00AA516E">
        <w:t xml:space="preserve">was a well-known poet-philosopher </w:t>
      </w:r>
      <w:r w:rsidR="00AA516E">
        <w:t>of the thirteenth century. He is</w:t>
      </w:r>
      <w:r w:rsidR="00572DF3">
        <w:t xml:space="preserve"> known in the W</w:t>
      </w:r>
      <w:r w:rsidR="005D7BD9" w:rsidRPr="00AA516E">
        <w:t>est</w:t>
      </w:r>
      <w:r w:rsidR="00AA516E">
        <w:t xml:space="preserve"> today simply</w:t>
      </w:r>
      <w:r w:rsidR="005D7BD9" w:rsidRPr="00AA516E">
        <w:t xml:space="preserve"> as </w:t>
      </w:r>
      <w:proofErr w:type="spellStart"/>
      <w:r w:rsidR="005D7BD9" w:rsidRPr="00AA516E">
        <w:t>Rumi</w:t>
      </w:r>
      <w:proofErr w:type="spellEnd"/>
      <w:r w:rsidR="005D7BD9" w:rsidRPr="00AA516E">
        <w:t xml:space="preserve">. </w:t>
      </w:r>
      <w:r w:rsidR="00A67AFF" w:rsidRPr="00AA516E">
        <w:t>D</w:t>
      </w:r>
      <w:r w:rsidR="005D7BD9" w:rsidRPr="00AA516E">
        <w:t>ance and music imagery frequently</w:t>
      </w:r>
      <w:r w:rsidR="00572DF3">
        <w:t xml:space="preserve"> appear in his poetry, s</w:t>
      </w:r>
      <w:r w:rsidR="00160C78">
        <w:t>uch as “…the wind moves to dance/any branch that isn’t dead.</w:t>
      </w:r>
      <w:r w:rsidR="009E2417">
        <w:rPr>
          <w:rStyle w:val="EndnoteReference"/>
        </w:rPr>
        <w:endnoteReference w:id="19"/>
      </w:r>
      <w:r w:rsidR="002B2F06" w:rsidRPr="00AA516E">
        <w:t xml:space="preserve"> </w:t>
      </w:r>
      <w:r w:rsidR="00AA516E">
        <w:t xml:space="preserve">In the context of his own society and time, </w:t>
      </w:r>
      <w:proofErr w:type="spellStart"/>
      <w:r w:rsidR="00AA516E">
        <w:t>Rumi’s</w:t>
      </w:r>
      <w:proofErr w:type="spellEnd"/>
      <w:r w:rsidR="00AA516E">
        <w:t xml:space="preserve"> poetry used</w:t>
      </w:r>
      <w:r w:rsidR="002B2F06" w:rsidRPr="00AA516E">
        <w:t xml:space="preserve"> these descriptions as a way to bring one clos</w:t>
      </w:r>
      <w:r w:rsidR="00AA516E">
        <w:t>er to God. However, his use of music and dance metaphors support</w:t>
      </w:r>
      <w:r w:rsidR="002B2F06" w:rsidRPr="00AA516E">
        <w:t xml:space="preserve"> the idea that dance and music were familiar entertainments for the upper class who would have been literate and had </w:t>
      </w:r>
      <w:r w:rsidR="00AA516E">
        <w:t>spare</w:t>
      </w:r>
      <w:r w:rsidR="00572DF3">
        <w:t xml:space="preserve"> time to read poetry and consider philosophy and religion. According to Coleman Barks, </w:t>
      </w:r>
      <w:proofErr w:type="spellStart"/>
      <w:proofErr w:type="gramStart"/>
      <w:r w:rsidR="00572DF3">
        <w:t>Rumi’s</w:t>
      </w:r>
      <w:proofErr w:type="spellEnd"/>
      <w:r w:rsidR="00572DF3">
        <w:t xml:space="preserve"> understanding</w:t>
      </w:r>
      <w:proofErr w:type="gramEnd"/>
      <w:r w:rsidR="00572DF3">
        <w:t xml:space="preserve"> and use of language was often explained in musical terms.</w:t>
      </w:r>
      <w:r w:rsidR="005E731D">
        <w:rPr>
          <w:rStyle w:val="EndnoteReference"/>
        </w:rPr>
        <w:endnoteReference w:id="20"/>
      </w:r>
      <w:r w:rsidR="00572DF3">
        <w:t xml:space="preserve"> For example, </w:t>
      </w:r>
      <w:proofErr w:type="spellStart"/>
      <w:r w:rsidR="00572DF3">
        <w:t>Rumi</w:t>
      </w:r>
      <w:proofErr w:type="spellEnd"/>
      <w:r w:rsidR="00572DF3">
        <w:t xml:space="preserve"> often asks “Who is making this music?” Or rather than including his own name in one the last lines of poetry, as was common among p</w:t>
      </w:r>
      <w:r>
        <w:t>ractice</w:t>
      </w:r>
      <w:r w:rsidR="00572DF3">
        <w:t xml:space="preserve">, </w:t>
      </w:r>
      <w:proofErr w:type="spellStart"/>
      <w:r w:rsidR="00572DF3">
        <w:t>Rumi</w:t>
      </w:r>
      <w:proofErr w:type="spellEnd"/>
      <w:r w:rsidR="00572DF3">
        <w:t xml:space="preserve"> would give the poem to “the invisible flute player: let that musician finish this poem.”</w:t>
      </w:r>
    </w:p>
    <w:p w:rsidR="00DA472E" w:rsidRDefault="00DA472E" w:rsidP="00DA472E">
      <w:pPr>
        <w:ind w:firstLine="720"/>
        <w:rPr>
          <w:i/>
        </w:rPr>
      </w:pPr>
      <w:r>
        <w:rPr>
          <w:i/>
        </w:rPr>
        <w:t>Dance, when you’re broken open</w:t>
      </w:r>
      <w:r>
        <w:rPr>
          <w:i/>
        </w:rPr>
        <w:br/>
      </w:r>
      <w:r>
        <w:rPr>
          <w:i/>
        </w:rPr>
        <w:tab/>
        <w:t>Dance, if you’ve torn the bandage off.</w:t>
      </w:r>
      <w:r>
        <w:rPr>
          <w:i/>
        </w:rPr>
        <w:br/>
        <w:t xml:space="preserve">  </w:t>
      </w:r>
      <w:r>
        <w:rPr>
          <w:i/>
        </w:rPr>
        <w:tab/>
        <w:t>Dance in the middle of the fighting.</w:t>
      </w:r>
      <w:r>
        <w:rPr>
          <w:i/>
        </w:rPr>
        <w:br/>
      </w:r>
      <w:r>
        <w:rPr>
          <w:i/>
        </w:rPr>
        <w:tab/>
        <w:t>Dance in your blood.</w:t>
      </w:r>
      <w:r>
        <w:rPr>
          <w:i/>
        </w:rPr>
        <w:br/>
      </w:r>
      <w:r>
        <w:rPr>
          <w:i/>
        </w:rPr>
        <w:tab/>
        <w:t>Dance, when you’re perfectly free.</w:t>
      </w:r>
      <w:r w:rsidR="005E731D">
        <w:rPr>
          <w:rStyle w:val="EndnoteReference"/>
          <w:i/>
        </w:rPr>
        <w:endnoteReference w:id="21"/>
      </w:r>
    </w:p>
    <w:p w:rsidR="00E60F01" w:rsidRPr="00E60F01" w:rsidRDefault="00E60F01" w:rsidP="008D5C35">
      <w:pPr>
        <w:ind w:firstLine="720"/>
        <w:rPr>
          <w:b/>
        </w:rPr>
      </w:pPr>
      <w:r>
        <w:rPr>
          <w:b/>
        </w:rPr>
        <w:t>Persian dance from the 15</w:t>
      </w:r>
      <w:r w:rsidRPr="00E60F01">
        <w:rPr>
          <w:b/>
          <w:vertAlign w:val="superscript"/>
        </w:rPr>
        <w:t>th</w:t>
      </w:r>
      <w:r>
        <w:rPr>
          <w:b/>
        </w:rPr>
        <w:t xml:space="preserve"> and 16</w:t>
      </w:r>
      <w:r w:rsidRPr="00E60F01">
        <w:rPr>
          <w:b/>
          <w:vertAlign w:val="superscript"/>
        </w:rPr>
        <w:t>th</w:t>
      </w:r>
      <w:r>
        <w:rPr>
          <w:b/>
        </w:rPr>
        <w:t xml:space="preserve"> centuries</w:t>
      </w:r>
    </w:p>
    <w:p w:rsidR="008D5C35" w:rsidRDefault="008D5C35" w:rsidP="008D5C35">
      <w:pPr>
        <w:ind w:firstLine="720"/>
      </w:pPr>
      <w:r>
        <w:t>While costumes and venues have changed, the historical evidence from the 16</w:t>
      </w:r>
      <w:r w:rsidRPr="006C445D">
        <w:rPr>
          <w:vertAlign w:val="superscript"/>
        </w:rPr>
        <w:t>th</w:t>
      </w:r>
      <w:r w:rsidR="005F0F68">
        <w:t xml:space="preserve"> century </w:t>
      </w:r>
      <w:r>
        <w:t xml:space="preserve">makes it apparent that the movements </w:t>
      </w:r>
      <w:r w:rsidR="00AA516E">
        <w:t xml:space="preserve">and postures </w:t>
      </w:r>
      <w:r>
        <w:t xml:space="preserve">of dance have not changed drastically over </w:t>
      </w:r>
      <w:r w:rsidR="005F0F68">
        <w:t>time</w:t>
      </w:r>
      <w:r>
        <w:t>.</w:t>
      </w:r>
      <w:r w:rsidR="00B34DA9">
        <w:t xml:space="preserve"> </w:t>
      </w:r>
      <w:r>
        <w:t xml:space="preserve"> </w:t>
      </w:r>
      <w:r w:rsidR="005F0F68">
        <w:t>The majority of figures 11-17 show dancers in the second costume style.</w:t>
      </w:r>
    </w:p>
    <w:p w:rsidR="006C445D" w:rsidRDefault="00282A73" w:rsidP="006C445D">
      <w:r>
        <w:rPr>
          <w:b/>
          <w:noProof/>
        </w:rPr>
        <w:lastRenderedPageBreak/>
        <w:drawing>
          <wp:inline distT="0" distB="0" distL="0" distR="0">
            <wp:extent cx="1481946" cy="3091566"/>
            <wp:effectExtent l="19050" t="0" r="3954" b="0"/>
            <wp:docPr id="16" name="Picture 15" descr="16thcpersiandancer - arm ov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cpersiandancer - arm overhead.jpg"/>
                    <pic:cNvPicPr/>
                  </pic:nvPicPr>
                  <pic:blipFill>
                    <a:blip r:embed="rId22" cstate="print"/>
                    <a:srcRect l="20073" t="11951" r="20620" b="13706"/>
                    <a:stretch>
                      <a:fillRect/>
                    </a:stretch>
                  </pic:blipFill>
                  <pic:spPr>
                    <a:xfrm>
                      <a:off x="0" y="0"/>
                      <a:ext cx="1481576" cy="3090794"/>
                    </a:xfrm>
                    <a:prstGeom prst="rect">
                      <a:avLst/>
                    </a:prstGeom>
                  </pic:spPr>
                </pic:pic>
              </a:graphicData>
            </a:graphic>
          </wp:inline>
        </w:drawing>
      </w:r>
      <w:r w:rsidR="005E731D">
        <w:rPr>
          <w:b/>
        </w:rPr>
        <w:t xml:space="preserve">  </w:t>
      </w:r>
      <w:r w:rsidR="00C80DDC" w:rsidRPr="00AA516E">
        <w:t xml:space="preserve">Figure </w:t>
      </w:r>
      <w:r w:rsidR="00AA516E" w:rsidRPr="00AA516E">
        <w:t>11</w:t>
      </w:r>
      <w:r w:rsidR="000D2772" w:rsidRPr="000D2772">
        <w:rPr>
          <w:b/>
        </w:rPr>
        <w:t xml:space="preserve"> </w:t>
      </w:r>
      <w:r w:rsidR="000D2772">
        <w:t>-</w:t>
      </w:r>
      <w:r w:rsidR="00C80DDC">
        <w:t>A</w:t>
      </w:r>
      <w:r w:rsidR="000D2772">
        <w:t xml:space="preserve"> </w:t>
      </w:r>
      <w:r w:rsidR="006C445D">
        <w:t>16</w:t>
      </w:r>
      <w:r w:rsidR="006C445D" w:rsidRPr="001355C6">
        <w:rPr>
          <w:vertAlign w:val="superscript"/>
        </w:rPr>
        <w:t>th</w:t>
      </w:r>
      <w:r w:rsidR="006C445D">
        <w:t xml:space="preserve"> </w:t>
      </w:r>
      <w:r w:rsidR="00C80DDC">
        <w:t>c</w:t>
      </w:r>
      <w:r w:rsidR="006C445D">
        <w:t xml:space="preserve">entury </w:t>
      </w:r>
      <w:r w:rsidR="00C80DDC">
        <w:t xml:space="preserve">painting from the </w:t>
      </w:r>
      <w:proofErr w:type="spellStart"/>
      <w:r w:rsidR="00C80DDC">
        <w:t>FitzWilliam</w:t>
      </w:r>
      <w:proofErr w:type="spellEnd"/>
      <w:r w:rsidR="00C80DDC">
        <w:t xml:space="preserve"> Collection. </w:t>
      </w:r>
      <w:proofErr w:type="gramStart"/>
      <w:r w:rsidR="00C80DDC">
        <w:t>Painted in 1565 in Bukhara.</w:t>
      </w:r>
      <w:proofErr w:type="gramEnd"/>
      <w:r w:rsidR="00C80DDC">
        <w:t xml:space="preserve"> Note: The unusual arm position and two small hand scarves.</w:t>
      </w:r>
      <w:r w:rsidR="006C445D">
        <w:t xml:space="preserve"> </w:t>
      </w:r>
    </w:p>
    <w:p w:rsidR="000528A3" w:rsidRDefault="000528A3" w:rsidP="00AC27D2">
      <w:pPr>
        <w:rPr>
          <w:b/>
        </w:rPr>
      </w:pPr>
      <w:r>
        <w:rPr>
          <w:b/>
          <w:noProof/>
        </w:rPr>
        <w:drawing>
          <wp:inline distT="0" distB="0" distL="0" distR="0">
            <wp:extent cx="1304925" cy="2486744"/>
            <wp:effectExtent l="19050" t="0" r="9525" b="0"/>
            <wp:docPr id="15" name="Picture 14" descr="dancer in lower right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r in lower right corner.jpg"/>
                    <pic:cNvPicPr/>
                  </pic:nvPicPr>
                  <pic:blipFill>
                    <a:blip r:embed="rId23" cstate="print"/>
                    <a:srcRect l="51453" t="51372" r="31325" b="26015"/>
                    <a:stretch>
                      <a:fillRect/>
                    </a:stretch>
                  </pic:blipFill>
                  <pic:spPr>
                    <a:xfrm>
                      <a:off x="0" y="0"/>
                      <a:ext cx="1304925" cy="2486744"/>
                    </a:xfrm>
                    <a:prstGeom prst="rect">
                      <a:avLst/>
                    </a:prstGeom>
                  </pic:spPr>
                </pic:pic>
              </a:graphicData>
            </a:graphic>
          </wp:inline>
        </w:drawing>
      </w:r>
    </w:p>
    <w:p w:rsidR="00A6720E" w:rsidRDefault="0081255B" w:rsidP="00AC27D2">
      <w:r w:rsidRPr="00AA516E">
        <w:t xml:space="preserve">Figure </w:t>
      </w:r>
      <w:r w:rsidR="00AA516E" w:rsidRPr="00AA516E">
        <w:t>12</w:t>
      </w:r>
      <w:r w:rsidRPr="00AA516E">
        <w:t xml:space="preserve"> – </w:t>
      </w:r>
      <w:r w:rsidR="000528A3" w:rsidRPr="00AA516E">
        <w:t>Detail from a</w:t>
      </w:r>
      <w:r w:rsidR="000528A3">
        <w:rPr>
          <w:b/>
        </w:rPr>
        <w:t xml:space="preserve"> </w:t>
      </w:r>
      <w:r w:rsidRPr="0081255B">
        <w:t>16</w:t>
      </w:r>
      <w:r w:rsidRPr="0081255B">
        <w:rPr>
          <w:vertAlign w:val="superscript"/>
        </w:rPr>
        <w:t>th</w:t>
      </w:r>
      <w:r w:rsidRPr="0081255B">
        <w:t xml:space="preserve"> century </w:t>
      </w:r>
      <w:r w:rsidR="000528A3">
        <w:t xml:space="preserve">Persian miniature, </w:t>
      </w:r>
      <w:r w:rsidR="005F0F68">
        <w:t>“</w:t>
      </w:r>
      <w:proofErr w:type="spellStart"/>
      <w:r w:rsidR="00A6720E">
        <w:t>Siyav</w:t>
      </w:r>
      <w:r>
        <w:t>u</w:t>
      </w:r>
      <w:r w:rsidR="00A6720E">
        <w:t>sh</w:t>
      </w:r>
      <w:proofErr w:type="spellEnd"/>
      <w:r w:rsidR="00A6720E">
        <w:t xml:space="preserve"> and </w:t>
      </w:r>
      <w:proofErr w:type="spellStart"/>
      <w:r w:rsidR="00A6720E">
        <w:t>Fanagis</w:t>
      </w:r>
      <w:proofErr w:type="spellEnd"/>
      <w:r w:rsidR="00A6720E">
        <w:t xml:space="preserve"> Wedded</w:t>
      </w:r>
      <w:r w:rsidR="005F0F68">
        <w:t>”</w:t>
      </w:r>
      <w:r w:rsidR="00A6720E">
        <w:t xml:space="preserve"> </w:t>
      </w:r>
      <w:r w:rsidR="000528A3">
        <w:t xml:space="preserve">from the Metropolitan Museum of Art, </w:t>
      </w:r>
      <w:r w:rsidR="00A6720E">
        <w:t>Folio 185</w:t>
      </w:r>
      <w:r>
        <w:t xml:space="preserve">. </w:t>
      </w:r>
      <w:r w:rsidR="000528A3">
        <w:t xml:space="preserve">Note: Dancer is holding 2 small hand scarves. Her </w:t>
      </w:r>
      <w:r>
        <w:t xml:space="preserve">head </w:t>
      </w:r>
      <w:r w:rsidR="000528A3">
        <w:t xml:space="preserve">is </w:t>
      </w:r>
      <w:r>
        <w:t xml:space="preserve">turned </w:t>
      </w:r>
      <w:r w:rsidR="000528A3">
        <w:t>to one side and inclined.</w:t>
      </w:r>
    </w:p>
    <w:p w:rsidR="008343A5" w:rsidRDefault="008343A5" w:rsidP="00AC27D2">
      <w:r>
        <w:rPr>
          <w:noProof/>
        </w:rPr>
        <w:lastRenderedPageBreak/>
        <w:drawing>
          <wp:inline distT="0" distB="0" distL="0" distR="0">
            <wp:extent cx="1251735" cy="2047875"/>
            <wp:effectExtent l="19050" t="0" r="5565" b="0"/>
            <wp:docPr id="9" name="Picture 8" descr="Lentz pg 55 - dance with both hands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z pg 55 - dance with both hands up.jpg"/>
                    <pic:cNvPicPr/>
                  </pic:nvPicPr>
                  <pic:blipFill>
                    <a:blip r:embed="rId24" cstate="print"/>
                    <a:stretch>
                      <a:fillRect/>
                    </a:stretch>
                  </pic:blipFill>
                  <pic:spPr>
                    <a:xfrm>
                      <a:off x="0" y="0"/>
                      <a:ext cx="1252357" cy="2048892"/>
                    </a:xfrm>
                    <a:prstGeom prst="rect">
                      <a:avLst/>
                    </a:prstGeom>
                  </pic:spPr>
                </pic:pic>
              </a:graphicData>
            </a:graphic>
          </wp:inline>
        </w:drawing>
      </w:r>
    </w:p>
    <w:p w:rsidR="00A6720E" w:rsidRDefault="00AA516E" w:rsidP="00AC27D2">
      <w:r w:rsidRPr="00AA516E">
        <w:t>Figure 13</w:t>
      </w:r>
      <w:r w:rsidR="008343A5" w:rsidRPr="00AA516E">
        <w:t xml:space="preserve"> –</w:t>
      </w:r>
      <w:r w:rsidR="008343A5">
        <w:rPr>
          <w:b/>
        </w:rPr>
        <w:t xml:space="preserve"> </w:t>
      </w:r>
      <w:r w:rsidR="008343A5">
        <w:t>Detail of a lady dancing from</w:t>
      </w:r>
      <w:r w:rsidR="00A6720E">
        <w:t xml:space="preserve"> a courtyard scene</w:t>
      </w:r>
      <w:r w:rsidR="008343A5">
        <w:t xml:space="preserve">, both hands </w:t>
      </w:r>
      <w:proofErr w:type="gramStart"/>
      <w:r w:rsidR="008343A5">
        <w:t>raised</w:t>
      </w:r>
      <w:proofErr w:type="gramEnd"/>
      <w:r w:rsidR="008343A5">
        <w:t xml:space="preserve"> in front of her with head inclined. Picture is from Lentz </w:t>
      </w:r>
      <w:r w:rsidR="00080E1E">
        <w:t>pg 275</w:t>
      </w:r>
      <w:r w:rsidR="005F0F68">
        <w:t>.</w:t>
      </w:r>
    </w:p>
    <w:p w:rsidR="00AA516E" w:rsidRDefault="00AA516E" w:rsidP="00AC27D2">
      <w:r>
        <w:rPr>
          <w:noProof/>
        </w:rPr>
        <w:drawing>
          <wp:inline distT="0" distB="0" distL="0" distR="0">
            <wp:extent cx="1102384" cy="1332047"/>
            <wp:effectExtent l="19050" t="0" r="2516" b="0"/>
            <wp:docPr id="2" name="Picture 1" descr="Lentz pg 275 - cross step - one large sc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z pg 275 - cross step - one large scarf.jpg"/>
                    <pic:cNvPicPr/>
                  </pic:nvPicPr>
                  <pic:blipFill>
                    <a:blip r:embed="rId25" cstate="print"/>
                    <a:srcRect l="56716" t="61842"/>
                    <a:stretch>
                      <a:fillRect/>
                    </a:stretch>
                  </pic:blipFill>
                  <pic:spPr>
                    <a:xfrm>
                      <a:off x="0" y="0"/>
                      <a:ext cx="1104781" cy="1334944"/>
                    </a:xfrm>
                    <a:prstGeom prst="rect">
                      <a:avLst/>
                    </a:prstGeom>
                  </pic:spPr>
                </pic:pic>
              </a:graphicData>
            </a:graphic>
          </wp:inline>
        </w:drawing>
      </w:r>
    </w:p>
    <w:p w:rsidR="00A6720E" w:rsidRDefault="00AA516E" w:rsidP="00AC27D2">
      <w:r w:rsidRPr="00AA516E">
        <w:t xml:space="preserve">Figure 14 </w:t>
      </w:r>
      <w:r w:rsidR="00E27763" w:rsidRPr="00AA516E">
        <w:t>-</w:t>
      </w:r>
      <w:r w:rsidRPr="00AA516E">
        <w:t xml:space="preserve"> </w:t>
      </w:r>
      <w:r w:rsidR="00A6720E">
        <w:t>Dancer with a</w:t>
      </w:r>
      <w:r w:rsidR="005F0F68">
        <w:t xml:space="preserve"> one longer</w:t>
      </w:r>
      <w:r w:rsidR="00A6720E">
        <w:t xml:space="preserve"> scarf at a wedding</w:t>
      </w:r>
      <w:r w:rsidR="005F0F68">
        <w:t>. Note the crossed leg and bent knee position</w:t>
      </w:r>
      <w:r w:rsidR="00A6720E">
        <w:t>.</w:t>
      </w:r>
      <w:r>
        <w:t xml:space="preserve"> </w:t>
      </w:r>
      <w:proofErr w:type="gramStart"/>
      <w:r>
        <w:t>Page 55,</w:t>
      </w:r>
      <w:r w:rsidR="008C37D9">
        <w:t xml:space="preserve"> </w:t>
      </w:r>
      <w:proofErr w:type="spellStart"/>
      <w:r w:rsidR="008343A5" w:rsidRPr="008343A5">
        <w:rPr>
          <w:u w:val="single"/>
        </w:rPr>
        <w:t>Timur</w:t>
      </w:r>
      <w:proofErr w:type="spellEnd"/>
      <w:r w:rsidR="008343A5" w:rsidRPr="008343A5">
        <w:rPr>
          <w:u w:val="single"/>
        </w:rPr>
        <w:t xml:space="preserve"> and the </w:t>
      </w:r>
      <w:proofErr w:type="spellStart"/>
      <w:r w:rsidR="008343A5" w:rsidRPr="008343A5">
        <w:rPr>
          <w:u w:val="single"/>
        </w:rPr>
        <w:t>Princley</w:t>
      </w:r>
      <w:proofErr w:type="spellEnd"/>
      <w:r w:rsidR="008343A5" w:rsidRPr="008343A5">
        <w:rPr>
          <w:u w:val="single"/>
        </w:rPr>
        <w:t xml:space="preserve"> Vision</w:t>
      </w:r>
      <w:r w:rsidR="008343A5">
        <w:t>.</w:t>
      </w:r>
      <w:proofErr w:type="gramEnd"/>
    </w:p>
    <w:p w:rsidR="008343A5" w:rsidRPr="008343A5" w:rsidRDefault="008343A5" w:rsidP="00AC27D2">
      <w:pPr>
        <w:rPr>
          <w:u w:val="single"/>
        </w:rPr>
      </w:pPr>
      <w:r>
        <w:rPr>
          <w:noProof/>
          <w:u w:val="single"/>
        </w:rPr>
        <w:drawing>
          <wp:inline distT="0" distB="0" distL="0" distR="0">
            <wp:extent cx="1912241" cy="1790700"/>
            <wp:effectExtent l="19050" t="0" r="0" b="0"/>
            <wp:docPr id="10" name="Picture 9" descr="Mesiami - dancer kne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ami - dancer kneeling.jpg"/>
                    <pic:cNvPicPr/>
                  </pic:nvPicPr>
                  <pic:blipFill>
                    <a:blip r:embed="rId26" cstate="print"/>
                    <a:stretch>
                      <a:fillRect/>
                    </a:stretch>
                  </pic:blipFill>
                  <pic:spPr>
                    <a:xfrm>
                      <a:off x="0" y="0"/>
                      <a:ext cx="1912241" cy="1790700"/>
                    </a:xfrm>
                    <a:prstGeom prst="rect">
                      <a:avLst/>
                    </a:prstGeom>
                  </pic:spPr>
                </pic:pic>
              </a:graphicData>
            </a:graphic>
          </wp:inline>
        </w:drawing>
      </w:r>
    </w:p>
    <w:p w:rsidR="00080E1E" w:rsidRDefault="00AA516E" w:rsidP="00AC27D2">
      <w:r w:rsidRPr="00AA516E">
        <w:t>Figure 15</w:t>
      </w:r>
      <w:r w:rsidR="008C37D9" w:rsidRPr="00AA516E">
        <w:t xml:space="preserve"> </w:t>
      </w:r>
      <w:proofErr w:type="gramStart"/>
      <w:r w:rsidR="008C37D9" w:rsidRPr="00AA516E">
        <w:t>-</w:t>
      </w:r>
      <w:r w:rsidR="008C37D9">
        <w:rPr>
          <w:b/>
        </w:rPr>
        <w:t xml:space="preserve"> </w:t>
      </w:r>
      <w:r w:rsidR="008C37D9">
        <w:t xml:space="preserve"> Dancer</w:t>
      </w:r>
      <w:proofErr w:type="gramEnd"/>
      <w:r w:rsidR="005F0F68">
        <w:t xml:space="preserve"> in a</w:t>
      </w:r>
      <w:r w:rsidR="008C37D9">
        <w:t xml:space="preserve"> k</w:t>
      </w:r>
      <w:r w:rsidR="00080E1E">
        <w:t>neeling</w:t>
      </w:r>
      <w:r w:rsidR="005F0F68">
        <w:t xml:space="preserve"> position</w:t>
      </w:r>
      <w:r w:rsidR="008C37D9">
        <w:t xml:space="preserve"> using 2 small</w:t>
      </w:r>
      <w:r w:rsidR="005F0F68">
        <w:t xml:space="preserve"> hand</w:t>
      </w:r>
      <w:r w:rsidR="008C37D9">
        <w:t xml:space="preserve"> </w:t>
      </w:r>
      <w:r w:rsidR="00080E1E">
        <w:t xml:space="preserve">scarves. </w:t>
      </w:r>
      <w:r w:rsidR="00B259F5">
        <w:t xml:space="preserve">I included this image because it is the only one I have seen of a dancer kneeling. </w:t>
      </w:r>
      <w:proofErr w:type="gramStart"/>
      <w:r w:rsidR="00B259F5">
        <w:t>From “16</w:t>
      </w:r>
      <w:r w:rsidR="00B259F5" w:rsidRPr="00B259F5">
        <w:rPr>
          <w:vertAlign w:val="superscript"/>
        </w:rPr>
        <w:t>th</w:t>
      </w:r>
      <w:r w:rsidR="00B259F5">
        <w:t xml:space="preserve"> Century Persian Dance” by </w:t>
      </w:r>
      <w:proofErr w:type="spellStart"/>
      <w:r w:rsidR="00B259F5">
        <w:t>Milesent</w:t>
      </w:r>
      <w:proofErr w:type="spellEnd"/>
      <w:r w:rsidR="00B259F5">
        <w:t xml:space="preserve"> </w:t>
      </w:r>
      <w:proofErr w:type="spellStart"/>
      <w:r w:rsidR="00B259F5">
        <w:t>Vibert</w:t>
      </w:r>
      <w:proofErr w:type="spellEnd"/>
      <w:r w:rsidR="00B259F5">
        <w:t xml:space="preserve"> (Grace </w:t>
      </w:r>
      <w:proofErr w:type="spellStart"/>
      <w:r w:rsidR="00B259F5">
        <w:t>Vibbert</w:t>
      </w:r>
      <w:proofErr w:type="spellEnd"/>
      <w:r w:rsidR="00B259F5">
        <w:t>) Middle Kingdom A&amp;S Competition 2006</w:t>
      </w:r>
      <w:r w:rsidR="00080E1E">
        <w:t>.</w:t>
      </w:r>
      <w:proofErr w:type="gramEnd"/>
      <w:r w:rsidR="00B259F5">
        <w:t xml:space="preserve"> She cites it as from </w:t>
      </w:r>
      <w:proofErr w:type="spellStart"/>
      <w:r w:rsidR="00B259F5">
        <w:t>Rylands</w:t>
      </w:r>
      <w:proofErr w:type="spellEnd"/>
      <w:r w:rsidR="00B259F5">
        <w:t xml:space="preserve"> Collection manuscript pictured in </w:t>
      </w:r>
      <w:r w:rsidR="00B259F5" w:rsidRPr="00B259F5">
        <w:rPr>
          <w:u w:val="single"/>
        </w:rPr>
        <w:t>Medieval Persian Court Poetry</w:t>
      </w:r>
      <w:r w:rsidR="00B259F5">
        <w:t xml:space="preserve"> by Julie Scott </w:t>
      </w:r>
      <w:proofErr w:type="spellStart"/>
      <w:r w:rsidR="00B259F5">
        <w:t>Meisami</w:t>
      </w:r>
      <w:proofErr w:type="spellEnd"/>
      <w:r w:rsidR="00B259F5">
        <w:t>. The edition of the book I was able to find did not have images.</w:t>
      </w:r>
    </w:p>
    <w:p w:rsidR="0010282D" w:rsidRDefault="0010282D" w:rsidP="00AC27D2">
      <w:r>
        <w:rPr>
          <w:noProof/>
        </w:rPr>
        <w:lastRenderedPageBreak/>
        <w:drawing>
          <wp:inline distT="0" distB="0" distL="0" distR="0">
            <wp:extent cx="3203366" cy="2400300"/>
            <wp:effectExtent l="19050" t="0" r="0" b="0"/>
            <wp:docPr id="13" name="Picture 12" descr="rustamweddingdetail - 16thc -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amweddingdetail - 16thc - Louvre.jpg"/>
                    <pic:cNvPicPr/>
                  </pic:nvPicPr>
                  <pic:blipFill>
                    <a:blip r:embed="rId27" cstate="print"/>
                    <a:stretch>
                      <a:fillRect/>
                    </a:stretch>
                  </pic:blipFill>
                  <pic:spPr>
                    <a:xfrm>
                      <a:off x="0" y="0"/>
                      <a:ext cx="3203366" cy="2400300"/>
                    </a:xfrm>
                    <a:prstGeom prst="rect">
                      <a:avLst/>
                    </a:prstGeom>
                  </pic:spPr>
                </pic:pic>
              </a:graphicData>
            </a:graphic>
          </wp:inline>
        </w:drawing>
      </w:r>
    </w:p>
    <w:p w:rsidR="00080E1E" w:rsidRDefault="00AA516E" w:rsidP="00AC27D2">
      <w:r>
        <w:t>Figure 16</w:t>
      </w:r>
      <w:r w:rsidR="0010282D">
        <w:t xml:space="preserve"> –</w:t>
      </w:r>
      <w:hyperlink r:id="rId28" w:history="1">
        <w:r w:rsidR="0010282D">
          <w:rPr>
            <w:rStyle w:val="Hyperlink"/>
          </w:rPr>
          <w:t>http://awalimofstormhold.wordpress.com/tag/history-of-the-dance/</w:t>
        </w:r>
      </w:hyperlink>
      <w:r w:rsidR="0010282D">
        <w:t xml:space="preserve"> Detail of 16</w:t>
      </w:r>
      <w:r w:rsidR="0010282D" w:rsidRPr="0010282D">
        <w:rPr>
          <w:vertAlign w:val="superscript"/>
        </w:rPr>
        <w:t>th</w:t>
      </w:r>
      <w:r w:rsidR="0010282D">
        <w:t xml:space="preserve"> century Persian manuscript, </w:t>
      </w:r>
      <w:proofErr w:type="spellStart"/>
      <w:r w:rsidR="0010282D">
        <w:t>Rostram’s</w:t>
      </w:r>
      <w:proofErr w:type="spellEnd"/>
      <w:r w:rsidR="0010282D">
        <w:t xml:space="preserve"> </w:t>
      </w:r>
      <w:proofErr w:type="gramStart"/>
      <w:r w:rsidR="0010282D">
        <w:t>Wedding</w:t>
      </w:r>
      <w:proofErr w:type="gramEnd"/>
      <w:r w:rsidR="0010282D">
        <w:t xml:space="preserve">. Note: </w:t>
      </w:r>
      <w:r w:rsidR="0087140A">
        <w:t xml:space="preserve">Foot position – may be </w:t>
      </w:r>
      <w:r w:rsidR="005F0F68">
        <w:t>a cross step</w:t>
      </w:r>
      <w:r w:rsidR="0087140A">
        <w:t xml:space="preserve"> with back foot off the ground</w:t>
      </w:r>
    </w:p>
    <w:p w:rsidR="0087140A" w:rsidRDefault="0087140A" w:rsidP="00AC27D2">
      <w:r>
        <w:rPr>
          <w:noProof/>
        </w:rPr>
        <w:drawing>
          <wp:inline distT="0" distB="0" distL="0" distR="0">
            <wp:extent cx="2866142" cy="5151706"/>
            <wp:effectExtent l="19050" t="0" r="0" b="0"/>
            <wp:docPr id="14" name="Picture 13" descr="hafiz 16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fiz 16thc.jpg"/>
                    <pic:cNvPicPr/>
                  </pic:nvPicPr>
                  <pic:blipFill>
                    <a:blip r:embed="rId29" cstate="print"/>
                    <a:srcRect t="4755"/>
                    <a:stretch>
                      <a:fillRect/>
                    </a:stretch>
                  </pic:blipFill>
                  <pic:spPr>
                    <a:xfrm>
                      <a:off x="0" y="0"/>
                      <a:ext cx="2866142" cy="5151706"/>
                    </a:xfrm>
                    <a:prstGeom prst="rect">
                      <a:avLst/>
                    </a:prstGeom>
                  </pic:spPr>
                </pic:pic>
              </a:graphicData>
            </a:graphic>
          </wp:inline>
        </w:drawing>
      </w:r>
    </w:p>
    <w:p w:rsidR="00080E1E" w:rsidRDefault="00AA516E" w:rsidP="00AC27D2">
      <w:r>
        <w:lastRenderedPageBreak/>
        <w:t>Figure 17</w:t>
      </w:r>
      <w:r w:rsidR="0087140A">
        <w:t xml:space="preserve"> - </w:t>
      </w:r>
      <w:hyperlink r:id="rId30" w:history="1">
        <w:r w:rsidR="0087140A">
          <w:rPr>
            <w:rStyle w:val="Hyperlink"/>
          </w:rPr>
          <w:t>http://www.pakzad-orientteppiche.de/museum/kunsthandwerk/index.shtml</w:t>
        </w:r>
      </w:hyperlink>
      <w:r w:rsidR="00080E1E">
        <w:t xml:space="preserve"> 16</w:t>
      </w:r>
      <w:r w:rsidR="00080E1E" w:rsidRPr="00080E1E">
        <w:rPr>
          <w:vertAlign w:val="superscript"/>
        </w:rPr>
        <w:t>th</w:t>
      </w:r>
      <w:r w:rsidR="00080E1E">
        <w:t xml:space="preserve"> c</w:t>
      </w:r>
      <w:r w:rsidR="0087140A">
        <w:t xml:space="preserve">entury Persian miniature painting by Hafiz.  </w:t>
      </w:r>
      <w:r w:rsidR="005F0F68">
        <w:t>Note one arm position with one arm extended and the other bent at the elbow framing in front of the dancer.</w:t>
      </w:r>
    </w:p>
    <w:p w:rsidR="00BF511E" w:rsidRDefault="00C14D91" w:rsidP="00BF511E">
      <w:pPr>
        <w:ind w:firstLine="720"/>
      </w:pPr>
      <w:r>
        <w:t>Comparing images offers a</w:t>
      </w:r>
      <w:r w:rsidR="00BF511E">
        <w:t xml:space="preserve"> similarity of body positioning and costume</w:t>
      </w:r>
      <w:r>
        <w:t xml:space="preserve"> which imply </w:t>
      </w:r>
      <w:proofErr w:type="gramStart"/>
      <w:r>
        <w:t>a continuity</w:t>
      </w:r>
      <w:proofErr w:type="gramEnd"/>
      <w:r>
        <w:t xml:space="preserve"> in dance</w:t>
      </w:r>
      <w:r w:rsidR="00910E99">
        <w:t xml:space="preserve"> overtime</w:t>
      </w:r>
      <w:r>
        <w:t>. However, such positions and costumes are seen in images</w:t>
      </w:r>
      <w:r w:rsidR="00BF511E">
        <w:t xml:space="preserve"> across many locations and time periods </w:t>
      </w:r>
      <w:r w:rsidR="00602AA0" w:rsidRPr="00296B98">
        <w:t xml:space="preserve">(Figure </w:t>
      </w:r>
      <w:r w:rsidR="00296B98" w:rsidRPr="00296B98">
        <w:t>18</w:t>
      </w:r>
      <w:r w:rsidR="00BF511E" w:rsidRPr="00296B98">
        <w:t xml:space="preserve"> &amp; </w:t>
      </w:r>
      <w:r w:rsidR="00296B98" w:rsidRPr="00296B98">
        <w:t>19</w:t>
      </w:r>
      <w:r w:rsidR="00BF511E" w:rsidRPr="00296B98">
        <w:t>)</w:t>
      </w:r>
      <w:r w:rsidR="00BF511E">
        <w:t xml:space="preserve">. It is, however, an understanding of cultural interactions among the peoples within and </w:t>
      </w:r>
      <w:r>
        <w:t>near</w:t>
      </w:r>
      <w:r w:rsidR="00BF511E">
        <w:t xml:space="preserve"> the Persian Empire that enable us to infer the nature of the movements depicted. </w:t>
      </w:r>
      <w:r w:rsidR="00585AF4">
        <w:t>It is a combination of</w:t>
      </w:r>
      <w:r w:rsidR="00BF511E">
        <w:t xml:space="preserve"> </w:t>
      </w:r>
      <w:r w:rsidR="00585AF4">
        <w:t>the</w:t>
      </w:r>
      <w:r w:rsidR="00BF511E">
        <w:t xml:space="preserve"> images, writings, </w:t>
      </w:r>
      <w:r w:rsidR="00585AF4">
        <w:t>and cultural influences</w:t>
      </w:r>
      <w:r w:rsidR="00BF511E">
        <w:t xml:space="preserve"> </w:t>
      </w:r>
      <w:r>
        <w:t xml:space="preserve">which helps us </w:t>
      </w:r>
      <w:r w:rsidR="00585AF4">
        <w:t xml:space="preserve">to </w:t>
      </w:r>
      <w:r>
        <w:t>understand the</w:t>
      </w:r>
      <w:r w:rsidR="00BF511E">
        <w:t xml:space="preserve"> aspects of modern Afghan folk dance </w:t>
      </w:r>
      <w:r>
        <w:t xml:space="preserve">that </w:t>
      </w:r>
      <w:r w:rsidR="00BF511E">
        <w:t xml:space="preserve">are truly modern and which are long lasting historic traditions. </w:t>
      </w:r>
    </w:p>
    <w:p w:rsidR="007D03DE" w:rsidRDefault="007D03DE" w:rsidP="00BF511E">
      <w:pPr>
        <w:ind w:firstLine="720"/>
        <w:rPr>
          <w:b/>
        </w:rPr>
      </w:pPr>
      <w:r>
        <w:rPr>
          <w:b/>
          <w:noProof/>
        </w:rPr>
        <w:drawing>
          <wp:inline distT="0" distB="0" distL="0" distR="0">
            <wp:extent cx="2371725" cy="1924050"/>
            <wp:effectExtent l="19050" t="0" r="9525" b="0"/>
            <wp:docPr id="11" name="Picture 10" descr="egyptian dancer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 dancer bowl.jpg"/>
                    <pic:cNvPicPr/>
                  </pic:nvPicPr>
                  <pic:blipFill>
                    <a:blip r:embed="rId31" cstate="print"/>
                    <a:stretch>
                      <a:fillRect/>
                    </a:stretch>
                  </pic:blipFill>
                  <pic:spPr>
                    <a:xfrm>
                      <a:off x="0" y="0"/>
                      <a:ext cx="2371725" cy="1924050"/>
                    </a:xfrm>
                    <a:prstGeom prst="rect">
                      <a:avLst/>
                    </a:prstGeom>
                  </pic:spPr>
                </pic:pic>
              </a:graphicData>
            </a:graphic>
          </wp:inline>
        </w:drawing>
      </w:r>
    </w:p>
    <w:p w:rsidR="00F543FE" w:rsidRPr="007D03DE" w:rsidRDefault="00296B98" w:rsidP="007D03DE">
      <w:pPr>
        <w:ind w:left="720"/>
      </w:pPr>
      <w:r w:rsidRPr="007D03DE">
        <w:t>Figure 18</w:t>
      </w:r>
      <w:r w:rsidR="00F543FE" w:rsidRPr="007D03DE">
        <w:t xml:space="preserve"> – Egyptian </w:t>
      </w:r>
      <w:r w:rsidR="007D03DE">
        <w:t xml:space="preserve">luster ware </w:t>
      </w:r>
      <w:r w:rsidR="00F543FE" w:rsidRPr="007D03DE">
        <w:t>bowl with dancer</w:t>
      </w:r>
      <w:r w:rsidR="007D03DE">
        <w:t>, early 11</w:t>
      </w:r>
      <w:r w:rsidR="007D03DE" w:rsidRPr="007D03DE">
        <w:rPr>
          <w:vertAlign w:val="superscript"/>
        </w:rPr>
        <w:t>th</w:t>
      </w:r>
      <w:r w:rsidR="007D03DE">
        <w:t xml:space="preserve"> century. </w:t>
      </w:r>
      <w:r w:rsidR="007D03DE">
        <w:br/>
      </w:r>
      <w:hyperlink r:id="rId32" w:history="1">
        <w:r w:rsidR="007D03DE">
          <w:rPr>
            <w:rStyle w:val="Hyperlink"/>
          </w:rPr>
          <w:t>http://www.qantara-med.org/qantara4/public/show_document.php?do_id=1225</w:t>
        </w:r>
      </w:hyperlink>
    </w:p>
    <w:p w:rsidR="00C7387D" w:rsidRDefault="00C7387D" w:rsidP="00F543FE">
      <w:pPr>
        <w:ind w:firstLine="720"/>
        <w:rPr>
          <w:b/>
        </w:rPr>
      </w:pPr>
      <w:r>
        <w:rPr>
          <w:b/>
          <w:noProof/>
        </w:rPr>
        <w:drawing>
          <wp:inline distT="0" distB="0" distL="0" distR="0">
            <wp:extent cx="2200656" cy="2895600"/>
            <wp:effectExtent l="19050" t="0" r="9144" b="0"/>
            <wp:docPr id="19" name="Picture 18" descr="Northern Qi Jar with dancers 55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Qi Jar with dancers 550-577.jpg"/>
                    <pic:cNvPicPr/>
                  </pic:nvPicPr>
                  <pic:blipFill>
                    <a:blip r:embed="rId33" cstate="print"/>
                    <a:stretch>
                      <a:fillRect/>
                    </a:stretch>
                  </pic:blipFill>
                  <pic:spPr>
                    <a:xfrm>
                      <a:off x="0" y="0"/>
                      <a:ext cx="2201370" cy="2896539"/>
                    </a:xfrm>
                    <a:prstGeom prst="rect">
                      <a:avLst/>
                    </a:prstGeom>
                  </pic:spPr>
                </pic:pic>
              </a:graphicData>
            </a:graphic>
          </wp:inline>
        </w:drawing>
      </w:r>
    </w:p>
    <w:p w:rsidR="00F543FE" w:rsidRDefault="00296B98" w:rsidP="00F543FE">
      <w:pPr>
        <w:ind w:firstLine="720"/>
      </w:pPr>
      <w:r>
        <w:t>Figure 19</w:t>
      </w:r>
      <w:r w:rsidR="00C7387D">
        <w:t xml:space="preserve"> – The Metropolitan Museum of Art. Northern </w:t>
      </w:r>
      <w:proofErr w:type="spellStart"/>
      <w:r w:rsidR="00C7387D">
        <w:t>Qi</w:t>
      </w:r>
      <w:proofErr w:type="spellEnd"/>
      <w:r w:rsidR="00C7387D">
        <w:t xml:space="preserve"> Jar with dancers and musicians dated 550-577.</w:t>
      </w:r>
    </w:p>
    <w:p w:rsidR="00E60F01" w:rsidRPr="00E60F01" w:rsidRDefault="00E60F01" w:rsidP="00F543FE">
      <w:pPr>
        <w:ind w:firstLine="720"/>
        <w:rPr>
          <w:b/>
        </w:rPr>
      </w:pPr>
      <w:r w:rsidRPr="00E60F01">
        <w:rPr>
          <w:b/>
        </w:rPr>
        <w:t>My garb</w:t>
      </w:r>
    </w:p>
    <w:p w:rsidR="00A26313" w:rsidRDefault="005A650A" w:rsidP="004324E8">
      <w:pPr>
        <w:ind w:firstLine="720"/>
      </w:pPr>
      <w:r>
        <w:lastRenderedPageBreak/>
        <w:t>I modeled my garments</w:t>
      </w:r>
      <w:r w:rsidR="00E12250">
        <w:t xml:space="preserve"> </w:t>
      </w:r>
      <w:r w:rsidR="00A26313">
        <w:t>from</w:t>
      </w:r>
      <w:r>
        <w:t xml:space="preserve"> paintings, ceramic</w:t>
      </w:r>
      <w:r w:rsidR="00910E99">
        <w:t>s</w:t>
      </w:r>
      <w:r>
        <w:t xml:space="preserve"> and extant garments from the 14</w:t>
      </w:r>
      <w:r w:rsidRPr="005A650A">
        <w:rPr>
          <w:vertAlign w:val="superscript"/>
        </w:rPr>
        <w:t>th</w:t>
      </w:r>
      <w:r>
        <w:t xml:space="preserve"> through the 16</w:t>
      </w:r>
      <w:r w:rsidRPr="005A650A">
        <w:rPr>
          <w:vertAlign w:val="superscript"/>
        </w:rPr>
        <w:t>th</w:t>
      </w:r>
      <w:r w:rsidR="00B33A51">
        <w:t xml:space="preserve"> centur</w:t>
      </w:r>
      <w:r w:rsidR="00A26313">
        <w:t>ies</w:t>
      </w:r>
      <w:r w:rsidR="00B33A51">
        <w:t xml:space="preserve"> in </w:t>
      </w:r>
      <w:r>
        <w:t xml:space="preserve">Iran and Afghanistan. </w:t>
      </w:r>
      <w:r w:rsidR="00345872">
        <w:t>My garments include</w:t>
      </w:r>
      <w:r>
        <w:t xml:space="preserve"> pants with slightly tapered legs and drawstring waist, a wool blend checkered dress with high </w:t>
      </w:r>
      <w:r w:rsidR="00B33A51">
        <w:t xml:space="preserve">contrasting </w:t>
      </w:r>
      <w:r>
        <w:t>neck line, and an outer robe/coat tied with a sash</w:t>
      </w:r>
      <w:r w:rsidR="00B33A51">
        <w:t xml:space="preserve"> with pearl details couched at the cuffs</w:t>
      </w:r>
      <w:r>
        <w:t xml:space="preserve">. My skirts are longer and less full than the modern costumes. </w:t>
      </w:r>
      <w:r w:rsidR="00345872">
        <w:t>The dress was</w:t>
      </w:r>
      <w:r>
        <w:t xml:space="preserve"> my first attempts at construction based on Figure 6 with gathered side gores. The checkered pattern was referenced in </w:t>
      </w:r>
      <w:r w:rsidR="004D7065">
        <w:rPr>
          <w:i/>
        </w:rPr>
        <w:t>Arab Dress</w:t>
      </w:r>
      <w:r w:rsidR="004D7065">
        <w:t xml:space="preserve">, Chapter 2: “The Evolution of the Islamic </w:t>
      </w:r>
      <w:proofErr w:type="spellStart"/>
      <w:r w:rsidR="004D7065">
        <w:t>Vestimentary</w:t>
      </w:r>
      <w:proofErr w:type="spellEnd"/>
      <w:r w:rsidR="004D7065">
        <w:t xml:space="preserve"> System </w:t>
      </w:r>
      <w:proofErr w:type="gramStart"/>
      <w:r w:rsidR="004D7065">
        <w:t>Under</w:t>
      </w:r>
      <w:proofErr w:type="gramEnd"/>
      <w:r w:rsidR="004D7065">
        <w:t xml:space="preserve"> the Caliphates.”  T</w:t>
      </w:r>
      <w:r>
        <w:t>he</w:t>
      </w:r>
      <w:r w:rsidR="00345872">
        <w:t xml:space="preserve"> outfit for this project was put together from my existing wardrobe and approximate</w:t>
      </w:r>
      <w:r w:rsidR="009F7A3D">
        <w:t>s the general look, but is</w:t>
      </w:r>
      <w:r w:rsidR="00345872">
        <w:t xml:space="preserve"> not entirely appropriate. </w:t>
      </w:r>
      <w:r w:rsidR="00B33A51">
        <w:t>I chose a s</w:t>
      </w:r>
      <w:r w:rsidR="00E12250">
        <w:t>hort</w:t>
      </w:r>
      <w:r w:rsidR="00343BC2">
        <w:t xml:space="preserve"> kerchief style head coverings of muslin and silk </w:t>
      </w:r>
      <w:r w:rsidR="00B33A51">
        <w:t xml:space="preserve">with a strand of pearls under the chin and a </w:t>
      </w:r>
      <w:r w:rsidR="00910E99">
        <w:t xml:space="preserve">silk </w:t>
      </w:r>
      <w:r w:rsidR="00B33A51">
        <w:t xml:space="preserve">braid case. The images of </w:t>
      </w:r>
      <w:r w:rsidR="00A26313">
        <w:t>sixteenth</w:t>
      </w:r>
      <w:r w:rsidR="00B33A51">
        <w:t xml:space="preserve"> century dancers showed this</w:t>
      </w:r>
      <w:r w:rsidR="00E12250">
        <w:t xml:space="preserve"> style more frequently than </w:t>
      </w:r>
      <w:r w:rsidR="00910E99">
        <w:t>the</w:t>
      </w:r>
      <w:r w:rsidR="00E12250">
        <w:t xml:space="preserve"> </w:t>
      </w:r>
      <w:r w:rsidR="00B33A51">
        <w:t>long veil</w:t>
      </w:r>
      <w:r w:rsidR="00910E99">
        <w:t xml:space="preserve"> common in modern folk dance</w:t>
      </w:r>
      <w:r w:rsidR="00B33A51">
        <w:t xml:space="preserve">. This was my first attempt at creating this style of head covering. I </w:t>
      </w:r>
      <w:r w:rsidR="00A26313">
        <w:t xml:space="preserve">created </w:t>
      </w:r>
      <w:r w:rsidR="00B33A51">
        <w:t>the outward look</w:t>
      </w:r>
      <w:r w:rsidR="00A26313">
        <w:t>,</w:t>
      </w:r>
      <w:r w:rsidR="00B33A51">
        <w:t xml:space="preserve"> </w:t>
      </w:r>
      <w:r w:rsidR="00A26313">
        <w:t>but</w:t>
      </w:r>
      <w:r w:rsidR="00B33A51">
        <w:t xml:space="preserve"> did not use </w:t>
      </w:r>
      <w:r w:rsidR="00A26313">
        <w:t xml:space="preserve">construction methods. This style of head covering was likely pinned to </w:t>
      </w:r>
      <w:r w:rsidR="00B33A51">
        <w:t xml:space="preserve">a small felted wool cap. In </w:t>
      </w:r>
      <w:r w:rsidR="00A26313">
        <w:t xml:space="preserve">the </w:t>
      </w:r>
      <w:r w:rsidR="00B33A51">
        <w:t>future</w:t>
      </w:r>
      <w:r w:rsidR="00A26313">
        <w:t>,</w:t>
      </w:r>
      <w:r w:rsidR="00B33A51">
        <w:t xml:space="preserve"> I hope to improve the construction proce</w:t>
      </w:r>
      <w:r w:rsidR="00A26313">
        <w:t>ss of the head covering</w:t>
      </w:r>
      <w:r w:rsidR="00B33A51">
        <w:t xml:space="preserve">. </w:t>
      </w:r>
      <w:r>
        <w:t xml:space="preserve">Linen, silk, and cotton would have been more appropriate </w:t>
      </w:r>
      <w:r w:rsidR="00A26313">
        <w:t xml:space="preserve">fabrics </w:t>
      </w:r>
      <w:r w:rsidR="00345872">
        <w:t xml:space="preserve">than synthetic and wool. Wool </w:t>
      </w:r>
      <w:r>
        <w:t xml:space="preserve">was largely worn by the lower class according to </w:t>
      </w:r>
      <w:r w:rsidRPr="005A650A">
        <w:rPr>
          <w:i/>
        </w:rPr>
        <w:t>Arab Dress</w:t>
      </w:r>
      <w:r>
        <w:t xml:space="preserve"> and the extant garments I have </w:t>
      </w:r>
      <w:r w:rsidR="00A26313">
        <w:t>seen</w:t>
      </w:r>
      <w:r>
        <w:t xml:space="preserve"> </w:t>
      </w:r>
      <w:r w:rsidR="00A26313">
        <w:t>thus</w:t>
      </w:r>
      <w:r>
        <w:t xml:space="preserve"> far</w:t>
      </w:r>
      <w:r w:rsidR="00A26313">
        <w:t xml:space="preserve"> in my research</w:t>
      </w:r>
      <w:r>
        <w:t xml:space="preserve">. </w:t>
      </w:r>
      <w:r w:rsidR="00345872">
        <w:t xml:space="preserve">A more accurate outfit would include at least one more layer, a linen or cotton “under-dress” or “body shirt” as a base layer. </w:t>
      </w:r>
      <w:r w:rsidR="00B33A51">
        <w:t>Also, for a 16</w:t>
      </w:r>
      <w:r w:rsidR="00B33A51" w:rsidRPr="00345872">
        <w:rPr>
          <w:vertAlign w:val="superscript"/>
        </w:rPr>
        <w:t>th</w:t>
      </w:r>
      <w:r w:rsidR="00B33A51">
        <w:t xml:space="preserve"> century costume, the neckline</w:t>
      </w:r>
      <w:r w:rsidR="007D03DE">
        <w:t xml:space="preserve"> of the dress</w:t>
      </w:r>
      <w:r w:rsidR="00B33A51">
        <w:t xml:space="preserve"> would most likely be deeply split and fastened at the top creating a </w:t>
      </w:r>
      <w:r w:rsidR="00A26313">
        <w:t xml:space="preserve">narrow </w:t>
      </w:r>
      <w:r w:rsidR="00B33A51">
        <w:t xml:space="preserve">gap at the bust. </w:t>
      </w:r>
      <w:r w:rsidR="007D03DE">
        <w:t xml:space="preserve">Additionally, the </w:t>
      </w:r>
      <w:r w:rsidR="00A26313">
        <w:t>16</w:t>
      </w:r>
      <w:r w:rsidR="00A26313" w:rsidRPr="00A26313">
        <w:rPr>
          <w:vertAlign w:val="superscript"/>
        </w:rPr>
        <w:t>th</w:t>
      </w:r>
      <w:r w:rsidR="00A26313">
        <w:t xml:space="preserve"> century paintings show that outer robbers with short sleeves and a straight front opening were </w:t>
      </w:r>
      <w:r w:rsidR="007D03DE">
        <w:t>more</w:t>
      </w:r>
      <w:r w:rsidR="00A26313">
        <w:t xml:space="preserve"> than the long sleeved cross front coat I am wearing</w:t>
      </w:r>
      <w:r w:rsidR="007D03DE">
        <w:t xml:space="preserve">. </w:t>
      </w:r>
      <w:r w:rsidR="00345872">
        <w:t>M</w:t>
      </w:r>
      <w:r>
        <w:t>y initial focus for persona was 10</w:t>
      </w:r>
      <w:r w:rsidRPr="005A650A">
        <w:rPr>
          <w:vertAlign w:val="superscript"/>
        </w:rPr>
        <w:t>th</w:t>
      </w:r>
      <w:r>
        <w:t xml:space="preserve"> through 14</w:t>
      </w:r>
      <w:r w:rsidRPr="005A650A">
        <w:rPr>
          <w:vertAlign w:val="superscript"/>
        </w:rPr>
        <w:t>th</w:t>
      </w:r>
      <w:r>
        <w:t xml:space="preserve"> century eastern Persian Empire</w:t>
      </w:r>
      <w:r w:rsidR="00A26313">
        <w:t>.</w:t>
      </w:r>
      <w:r>
        <w:t xml:space="preserve"> </w:t>
      </w:r>
      <w:r w:rsidR="00A26313">
        <w:t>T</w:t>
      </w:r>
      <w:r w:rsidR="00345872">
        <w:t>he garments f</w:t>
      </w:r>
      <w:r w:rsidR="00A26313">
        <w:t>or this time period and region</w:t>
      </w:r>
      <w:r w:rsidR="00345872">
        <w:t xml:space="preserve"> do not commonly feature the deeply split neckline</w:t>
      </w:r>
      <w:r w:rsidR="007D03DE">
        <w:t xml:space="preserve"> and </w:t>
      </w:r>
      <w:r w:rsidR="00A26313">
        <w:t xml:space="preserve">short sleeved, straight front outer robe. </w:t>
      </w:r>
    </w:p>
    <w:p w:rsidR="00E60F01" w:rsidRPr="00E60F01" w:rsidRDefault="00E60F01" w:rsidP="004324E8">
      <w:pPr>
        <w:ind w:firstLine="720"/>
        <w:rPr>
          <w:b/>
        </w:rPr>
      </w:pPr>
      <w:r w:rsidRPr="00E60F01">
        <w:rPr>
          <w:b/>
        </w:rPr>
        <w:t>Comparison with period images</w:t>
      </w:r>
    </w:p>
    <w:p w:rsidR="00F410FE" w:rsidRDefault="008A6A69" w:rsidP="004324E8">
      <w:pPr>
        <w:ind w:firstLine="720"/>
      </w:pPr>
      <w:r>
        <w:t>Based on t</w:t>
      </w:r>
      <w:r w:rsidR="0003660C">
        <w:t xml:space="preserve">he commonality of certain poses in historical images of dance </w:t>
      </w:r>
      <w:r>
        <w:t xml:space="preserve">it may seem </w:t>
      </w:r>
      <w:r w:rsidR="0003660C">
        <w:t xml:space="preserve">that a recreation is limited to movements that resemble the poses. However, dance is not a series of poses, but rather the means of transitioning from one pose to another. If the historical images of dancers were painted from models the images are limited to the poses which may be held stationary for extended periods of time. </w:t>
      </w:r>
      <w:r w:rsidR="00A26313">
        <w:t>Figure 20-25 show</w:t>
      </w:r>
      <w:r w:rsidR="001D568F">
        <w:t xml:space="preserve"> me in costume in dance related poses that are relatively easy to hold for several minutes at a time. These</w:t>
      </w:r>
      <w:r w:rsidR="00A26313">
        <w:t xml:space="preserve"> poses</w:t>
      </w:r>
      <w:r w:rsidR="001D568F">
        <w:t xml:space="preserve"> have been modeled after the historic images presented </w:t>
      </w:r>
      <w:r w:rsidR="00A26313">
        <w:t>in this paper</w:t>
      </w:r>
      <w:r w:rsidR="001D568F">
        <w:t xml:space="preserve">. </w:t>
      </w:r>
      <w:r w:rsidR="0003660C">
        <w:t>While any recreation of 16</w:t>
      </w:r>
      <w:r w:rsidR="0003660C" w:rsidRPr="0003660C">
        <w:rPr>
          <w:vertAlign w:val="superscript"/>
        </w:rPr>
        <w:t>th</w:t>
      </w:r>
      <w:r w:rsidR="0003660C">
        <w:t xml:space="preserve"> century dance should begin with an examination of the historic evidence the recreation should not be limited only to what is seen in static images. </w:t>
      </w:r>
    </w:p>
    <w:p w:rsidR="00F410FE" w:rsidRDefault="00E74FC4" w:rsidP="004324E8">
      <w:pPr>
        <w:ind w:firstLine="720"/>
      </w:pPr>
      <w:r>
        <w:rPr>
          <w:noProof/>
        </w:rPr>
        <w:lastRenderedPageBreak/>
        <w:drawing>
          <wp:inline distT="0" distB="0" distL="0" distR="0">
            <wp:extent cx="1915112" cy="2256908"/>
            <wp:effectExtent l="19050" t="0" r="8938" b="0"/>
            <wp:docPr id="22" name="Picture 21" descr="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2.JPG"/>
                    <pic:cNvPicPr/>
                  </pic:nvPicPr>
                  <pic:blipFill>
                    <a:blip r:embed="rId34" cstate="print"/>
                    <a:stretch>
                      <a:fillRect/>
                    </a:stretch>
                  </pic:blipFill>
                  <pic:spPr>
                    <a:xfrm>
                      <a:off x="0" y="0"/>
                      <a:ext cx="1924890" cy="2268432"/>
                    </a:xfrm>
                    <a:prstGeom prst="rect">
                      <a:avLst/>
                    </a:prstGeom>
                  </pic:spPr>
                </pic:pic>
              </a:graphicData>
            </a:graphic>
          </wp:inline>
        </w:drawing>
      </w:r>
      <w:r w:rsidR="001B7328">
        <w:t xml:space="preserve">  </w:t>
      </w:r>
      <w:r w:rsidRPr="00E74FC4">
        <w:rPr>
          <w:noProof/>
        </w:rPr>
        <w:drawing>
          <wp:inline distT="0" distB="0" distL="0" distR="0">
            <wp:extent cx="1781556" cy="2333995"/>
            <wp:effectExtent l="19050" t="0" r="9144" b="0"/>
            <wp:docPr id="23" name="Picture 12" descr="rustamweddingdetail - 16thc -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amweddingdetail - 16thc - Louvre.jpg"/>
                    <pic:cNvPicPr/>
                  </pic:nvPicPr>
                  <pic:blipFill>
                    <a:blip r:embed="rId27" cstate="print"/>
                    <a:srcRect l="27784" r="14931"/>
                    <a:stretch>
                      <a:fillRect/>
                    </a:stretch>
                  </pic:blipFill>
                  <pic:spPr>
                    <a:xfrm>
                      <a:off x="0" y="0"/>
                      <a:ext cx="1783735" cy="2336849"/>
                    </a:xfrm>
                    <a:prstGeom prst="rect">
                      <a:avLst/>
                    </a:prstGeom>
                  </pic:spPr>
                </pic:pic>
              </a:graphicData>
            </a:graphic>
          </wp:inline>
        </w:drawing>
      </w:r>
      <w:r w:rsidR="001B7328">
        <w:t xml:space="preserve">  </w:t>
      </w:r>
      <w:r w:rsidR="00F410FE" w:rsidRPr="00F410FE">
        <w:rPr>
          <w:noProof/>
        </w:rPr>
        <w:drawing>
          <wp:inline distT="0" distB="0" distL="0" distR="0">
            <wp:extent cx="1412935" cy="2341744"/>
            <wp:effectExtent l="19050" t="0" r="0" b="0"/>
            <wp:docPr id="29" name="Picture 7" descr="17th century 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th century flask.jpg"/>
                    <pic:cNvPicPr/>
                  </pic:nvPicPr>
                  <pic:blipFill>
                    <a:blip r:embed="rId20" cstate="print"/>
                    <a:srcRect l="12772" t="27872" r="33946" b="5058"/>
                    <a:stretch>
                      <a:fillRect/>
                    </a:stretch>
                  </pic:blipFill>
                  <pic:spPr>
                    <a:xfrm>
                      <a:off x="0" y="0"/>
                      <a:ext cx="1418735" cy="2351357"/>
                    </a:xfrm>
                    <a:prstGeom prst="rect">
                      <a:avLst/>
                    </a:prstGeom>
                  </pic:spPr>
                </pic:pic>
              </a:graphicData>
            </a:graphic>
          </wp:inline>
        </w:drawing>
      </w:r>
    </w:p>
    <w:p w:rsidR="00F410FE" w:rsidRDefault="00E74FC4" w:rsidP="00F410FE">
      <w:pPr>
        <w:ind w:firstLine="720"/>
      </w:pPr>
      <w:r>
        <w:t xml:space="preserve">Figure 20 </w:t>
      </w:r>
      <w:r w:rsidR="001B7328">
        <w:tab/>
      </w:r>
      <w:r w:rsidR="001B7328">
        <w:tab/>
      </w:r>
      <w:r w:rsidR="001B7328">
        <w:tab/>
        <w:t xml:space="preserve">       </w:t>
      </w:r>
      <w:r>
        <w:t xml:space="preserve">Figure </w:t>
      </w:r>
      <w:proofErr w:type="gramStart"/>
      <w:r>
        <w:t>16</w:t>
      </w:r>
      <w:r w:rsidR="00F410FE">
        <w:t xml:space="preserve">   </w:t>
      </w:r>
      <w:r w:rsidR="00F410FE">
        <w:tab/>
      </w:r>
      <w:r w:rsidR="00F410FE">
        <w:tab/>
      </w:r>
      <w:r w:rsidR="001B7328">
        <w:tab/>
        <w:t xml:space="preserve">    </w:t>
      </w:r>
      <w:r w:rsidR="00F410FE">
        <w:t>Figure</w:t>
      </w:r>
      <w:proofErr w:type="gramEnd"/>
      <w:r w:rsidR="00F410FE">
        <w:t xml:space="preserve"> 10</w:t>
      </w:r>
    </w:p>
    <w:p w:rsidR="00E74FC4" w:rsidRDefault="00E74FC4" w:rsidP="00F410FE">
      <w:pPr>
        <w:ind w:firstLine="720"/>
      </w:pPr>
    </w:p>
    <w:p w:rsidR="00F410FE" w:rsidRDefault="00F410FE" w:rsidP="00625EF9">
      <w:pPr>
        <w:ind w:firstLine="720"/>
      </w:pPr>
      <w:r>
        <w:rPr>
          <w:noProof/>
        </w:rPr>
        <w:drawing>
          <wp:inline distT="0" distB="0" distL="0" distR="0">
            <wp:extent cx="2021539" cy="2484407"/>
            <wp:effectExtent l="19050" t="0" r="0" b="0"/>
            <wp:docPr id="27" name="Picture 26" descr="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5.JPG"/>
                    <pic:cNvPicPr/>
                  </pic:nvPicPr>
                  <pic:blipFill>
                    <a:blip r:embed="rId35" cstate="print"/>
                    <a:stretch>
                      <a:fillRect/>
                    </a:stretch>
                  </pic:blipFill>
                  <pic:spPr>
                    <a:xfrm>
                      <a:off x="0" y="0"/>
                      <a:ext cx="2022107" cy="2485105"/>
                    </a:xfrm>
                    <a:prstGeom prst="rect">
                      <a:avLst/>
                    </a:prstGeom>
                  </pic:spPr>
                </pic:pic>
              </a:graphicData>
            </a:graphic>
          </wp:inline>
        </w:drawing>
      </w:r>
      <w:r>
        <w:tab/>
      </w:r>
      <w:r>
        <w:tab/>
      </w:r>
      <w:r>
        <w:tab/>
      </w:r>
      <w:r w:rsidRPr="00F410FE">
        <w:rPr>
          <w:noProof/>
        </w:rPr>
        <w:drawing>
          <wp:inline distT="0" distB="0" distL="0" distR="0">
            <wp:extent cx="1251735" cy="2047875"/>
            <wp:effectExtent l="19050" t="0" r="5565" b="0"/>
            <wp:docPr id="28" name="Picture 8" descr="Lentz pg 55 - dance with both hands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z pg 55 - dance with both hands up.jpg"/>
                    <pic:cNvPicPr/>
                  </pic:nvPicPr>
                  <pic:blipFill>
                    <a:blip r:embed="rId24" cstate="print"/>
                    <a:stretch>
                      <a:fillRect/>
                    </a:stretch>
                  </pic:blipFill>
                  <pic:spPr>
                    <a:xfrm>
                      <a:off x="0" y="0"/>
                      <a:ext cx="1252357" cy="2048892"/>
                    </a:xfrm>
                    <a:prstGeom prst="rect">
                      <a:avLst/>
                    </a:prstGeom>
                  </pic:spPr>
                </pic:pic>
              </a:graphicData>
            </a:graphic>
          </wp:inline>
        </w:drawing>
      </w:r>
    </w:p>
    <w:p w:rsidR="00E74FC4" w:rsidRDefault="00F410FE" w:rsidP="00625EF9">
      <w:pPr>
        <w:ind w:firstLine="720"/>
      </w:pPr>
      <w:r>
        <w:t>Figure 21</w:t>
      </w:r>
      <w:r>
        <w:tab/>
      </w:r>
      <w:r>
        <w:tab/>
      </w:r>
      <w:r>
        <w:tab/>
      </w:r>
      <w:r>
        <w:tab/>
      </w:r>
      <w:r>
        <w:tab/>
      </w:r>
      <w:r>
        <w:tab/>
        <w:t>Figure 13</w:t>
      </w:r>
    </w:p>
    <w:p w:rsidR="00E74FC4" w:rsidRDefault="00E74FC4" w:rsidP="00E74FC4">
      <w:r>
        <w:rPr>
          <w:noProof/>
        </w:rPr>
        <w:drawing>
          <wp:inline distT="0" distB="0" distL="0" distR="0">
            <wp:extent cx="1844256" cy="1956960"/>
            <wp:effectExtent l="19050" t="0" r="3594" b="0"/>
            <wp:docPr id="26" name="Picture 25" descr="PICT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5.JPG"/>
                    <pic:cNvPicPr/>
                  </pic:nvPicPr>
                  <pic:blipFill>
                    <a:blip r:embed="rId36" cstate="print"/>
                    <a:stretch>
                      <a:fillRect/>
                    </a:stretch>
                  </pic:blipFill>
                  <pic:spPr>
                    <a:xfrm>
                      <a:off x="0" y="0"/>
                      <a:ext cx="1849258" cy="1962268"/>
                    </a:xfrm>
                    <a:prstGeom prst="rect">
                      <a:avLst/>
                    </a:prstGeom>
                  </pic:spPr>
                </pic:pic>
              </a:graphicData>
            </a:graphic>
          </wp:inline>
        </w:drawing>
      </w:r>
      <w:r>
        <w:tab/>
      </w:r>
      <w:r>
        <w:tab/>
      </w:r>
      <w:r>
        <w:tab/>
      </w:r>
      <w:r w:rsidRPr="00E74FC4">
        <w:rPr>
          <w:noProof/>
        </w:rPr>
        <w:drawing>
          <wp:inline distT="0" distB="0" distL="0" distR="0">
            <wp:extent cx="1912241" cy="1790700"/>
            <wp:effectExtent l="19050" t="0" r="0" b="0"/>
            <wp:docPr id="25" name="Picture 9" descr="Mesiami - dancer kne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ami - dancer kneeling.jpg"/>
                    <pic:cNvPicPr/>
                  </pic:nvPicPr>
                  <pic:blipFill>
                    <a:blip r:embed="rId26" cstate="print"/>
                    <a:stretch>
                      <a:fillRect/>
                    </a:stretch>
                  </pic:blipFill>
                  <pic:spPr>
                    <a:xfrm>
                      <a:off x="0" y="0"/>
                      <a:ext cx="1912241" cy="1790700"/>
                    </a:xfrm>
                    <a:prstGeom prst="rect">
                      <a:avLst/>
                    </a:prstGeom>
                  </pic:spPr>
                </pic:pic>
              </a:graphicData>
            </a:graphic>
          </wp:inline>
        </w:drawing>
      </w:r>
      <w:r>
        <w:tab/>
      </w:r>
    </w:p>
    <w:p w:rsidR="00E74FC4" w:rsidRDefault="00F410FE" w:rsidP="00E74FC4">
      <w:r>
        <w:t>Figure 22</w:t>
      </w:r>
      <w:r w:rsidR="00E74FC4">
        <w:tab/>
      </w:r>
      <w:r w:rsidR="00E74FC4">
        <w:tab/>
      </w:r>
      <w:r w:rsidR="00E74FC4">
        <w:tab/>
      </w:r>
      <w:r w:rsidR="00E74FC4">
        <w:tab/>
      </w:r>
      <w:r w:rsidR="00E74FC4">
        <w:tab/>
      </w:r>
      <w:r w:rsidR="00E74FC4">
        <w:tab/>
        <w:t>Figure 15</w:t>
      </w:r>
    </w:p>
    <w:p w:rsidR="00F410FE" w:rsidRDefault="00135300" w:rsidP="00E74FC4">
      <w:r>
        <w:rPr>
          <w:noProof/>
        </w:rPr>
        <w:lastRenderedPageBreak/>
        <w:drawing>
          <wp:inline distT="0" distB="0" distL="0" distR="0">
            <wp:extent cx="1956399" cy="2206383"/>
            <wp:effectExtent l="19050" t="0" r="5751" b="0"/>
            <wp:docPr id="34" name="Picture 33" descr="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3.JPG"/>
                    <pic:cNvPicPr/>
                  </pic:nvPicPr>
                  <pic:blipFill>
                    <a:blip r:embed="rId37" cstate="print"/>
                    <a:stretch>
                      <a:fillRect/>
                    </a:stretch>
                  </pic:blipFill>
                  <pic:spPr>
                    <a:xfrm>
                      <a:off x="0" y="0"/>
                      <a:ext cx="1958883" cy="2209184"/>
                    </a:xfrm>
                    <a:prstGeom prst="rect">
                      <a:avLst/>
                    </a:prstGeom>
                  </pic:spPr>
                </pic:pic>
              </a:graphicData>
            </a:graphic>
          </wp:inline>
        </w:drawing>
      </w:r>
      <w:r w:rsidR="00F410FE">
        <w:tab/>
      </w:r>
      <w:r w:rsidR="00F410FE">
        <w:tab/>
      </w:r>
      <w:r w:rsidR="00F410FE">
        <w:tab/>
      </w:r>
      <w:r w:rsidR="00F410FE" w:rsidRPr="00F410FE">
        <w:rPr>
          <w:noProof/>
        </w:rPr>
        <w:drawing>
          <wp:inline distT="0" distB="0" distL="0" distR="0">
            <wp:extent cx="1645848" cy="2295469"/>
            <wp:effectExtent l="19050" t="0" r="0" b="0"/>
            <wp:docPr id="31" name="Picture 13" descr="hafiz 16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fiz 16thc.jpg"/>
                    <pic:cNvPicPr/>
                  </pic:nvPicPr>
                  <pic:blipFill>
                    <a:blip r:embed="rId29" cstate="print"/>
                    <a:srcRect l="26038" t="46616" r="16830" b="11085"/>
                    <a:stretch>
                      <a:fillRect/>
                    </a:stretch>
                  </pic:blipFill>
                  <pic:spPr>
                    <a:xfrm>
                      <a:off x="0" y="0"/>
                      <a:ext cx="1645848" cy="2295469"/>
                    </a:xfrm>
                    <a:prstGeom prst="rect">
                      <a:avLst/>
                    </a:prstGeom>
                  </pic:spPr>
                </pic:pic>
              </a:graphicData>
            </a:graphic>
          </wp:inline>
        </w:drawing>
      </w:r>
    </w:p>
    <w:p w:rsidR="00F410FE" w:rsidRDefault="00F410FE" w:rsidP="00E74FC4">
      <w:r>
        <w:t>Figure 23</w:t>
      </w:r>
      <w:r>
        <w:tab/>
      </w:r>
      <w:r>
        <w:tab/>
      </w:r>
      <w:r>
        <w:tab/>
      </w:r>
      <w:r>
        <w:tab/>
      </w:r>
      <w:r>
        <w:tab/>
        <w:t>Figure 17</w:t>
      </w:r>
    </w:p>
    <w:p w:rsidR="00F410FE" w:rsidRDefault="00F410FE" w:rsidP="00E74FC4">
      <w:r>
        <w:tab/>
      </w:r>
      <w:r>
        <w:rPr>
          <w:noProof/>
        </w:rPr>
        <w:drawing>
          <wp:inline distT="0" distB="0" distL="0" distR="0">
            <wp:extent cx="1827624" cy="2099954"/>
            <wp:effectExtent l="19050" t="0" r="1176" b="0"/>
            <wp:docPr id="33" name="Picture 32" descr="PIC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9.JPG"/>
                    <pic:cNvPicPr/>
                  </pic:nvPicPr>
                  <pic:blipFill>
                    <a:blip r:embed="rId38" cstate="print"/>
                    <a:stretch>
                      <a:fillRect/>
                    </a:stretch>
                  </pic:blipFill>
                  <pic:spPr>
                    <a:xfrm>
                      <a:off x="0" y="0"/>
                      <a:ext cx="1834439" cy="2107784"/>
                    </a:xfrm>
                    <a:prstGeom prst="rect">
                      <a:avLst/>
                    </a:prstGeom>
                  </pic:spPr>
                </pic:pic>
              </a:graphicData>
            </a:graphic>
          </wp:inline>
        </w:drawing>
      </w:r>
      <w:r>
        <w:tab/>
      </w:r>
      <w:r>
        <w:tab/>
      </w:r>
      <w:r w:rsidRPr="00F410FE">
        <w:rPr>
          <w:noProof/>
        </w:rPr>
        <w:drawing>
          <wp:inline distT="0" distB="0" distL="0" distR="0">
            <wp:extent cx="2683766" cy="1966823"/>
            <wp:effectExtent l="19050" t="0" r="2284" b="0"/>
            <wp:docPr id="32" name="Picture 6" descr="Chehel Sotoun - Mural Dancers - 17t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hel Sotoun - Mural Dancers - 17thc.jpg"/>
                    <pic:cNvPicPr/>
                  </pic:nvPicPr>
                  <pic:blipFill>
                    <a:blip r:embed="rId18" cstate="print"/>
                    <a:srcRect l="21040" r="14618" b="7189"/>
                    <a:stretch>
                      <a:fillRect/>
                    </a:stretch>
                  </pic:blipFill>
                  <pic:spPr>
                    <a:xfrm>
                      <a:off x="0" y="0"/>
                      <a:ext cx="2683766" cy="1966823"/>
                    </a:xfrm>
                    <a:prstGeom prst="rect">
                      <a:avLst/>
                    </a:prstGeom>
                  </pic:spPr>
                </pic:pic>
              </a:graphicData>
            </a:graphic>
          </wp:inline>
        </w:drawing>
      </w:r>
    </w:p>
    <w:p w:rsidR="00F410FE" w:rsidRDefault="00F410FE" w:rsidP="00E74FC4">
      <w:r>
        <w:tab/>
        <w:t>Figure 24</w:t>
      </w:r>
      <w:r>
        <w:tab/>
      </w:r>
      <w:r>
        <w:tab/>
      </w:r>
      <w:r>
        <w:tab/>
      </w:r>
      <w:r>
        <w:tab/>
      </w:r>
      <w:r>
        <w:tab/>
        <w:t>Figure 9</w:t>
      </w:r>
    </w:p>
    <w:p w:rsidR="00D24D37" w:rsidRPr="00D24D37" w:rsidRDefault="008312AE" w:rsidP="00E74FC4">
      <w:pPr>
        <w:rPr>
          <w:b/>
        </w:rPr>
      </w:pPr>
      <w:r>
        <w:rPr>
          <w:b/>
        </w:rPr>
        <w:t>Movements, m</w:t>
      </w:r>
      <w:r w:rsidR="00D24D37">
        <w:rPr>
          <w:b/>
        </w:rPr>
        <w:t>usic</w:t>
      </w:r>
      <w:r>
        <w:rPr>
          <w:b/>
        </w:rPr>
        <w:t>,</w:t>
      </w:r>
      <w:r w:rsidR="00D24D37" w:rsidRPr="00D24D37">
        <w:rPr>
          <w:b/>
        </w:rPr>
        <w:t xml:space="preserve"> and video sources</w:t>
      </w:r>
    </w:p>
    <w:p w:rsidR="00941B4F" w:rsidRDefault="00135300" w:rsidP="00135300">
      <w:r>
        <w:tab/>
      </w:r>
      <w:r w:rsidR="0003660C">
        <w:t>In</w:t>
      </w:r>
      <w:r w:rsidR="00A26313">
        <w:t xml:space="preserve"> preparing this</w:t>
      </w:r>
      <w:r w:rsidR="004324E8">
        <w:t xml:space="preserve"> dance project I </w:t>
      </w:r>
      <w:r w:rsidR="0003660C">
        <w:t>examined videos of modern folk dances from Afghanistan and compared the movements, costumes, and music to what is seen in the historical evidence</w:t>
      </w:r>
      <w:r w:rsidR="004324E8">
        <w:t xml:space="preserve">. My most abundant source for such material </w:t>
      </w:r>
      <w:r w:rsidR="007465AB">
        <w:t>wa</w:t>
      </w:r>
      <w:r w:rsidR="004324E8">
        <w:t>s YouTube.com</w:t>
      </w:r>
      <w:r w:rsidR="00527A36">
        <w:t>.</w:t>
      </w:r>
      <w:r w:rsidR="004324E8">
        <w:t xml:space="preserve"> Primarily I reviewed the dances </w:t>
      </w:r>
      <w:r w:rsidR="008A1E53">
        <w:t>performed by</w:t>
      </w:r>
      <w:r w:rsidR="004324E8">
        <w:t xml:space="preserve"> Eastern Arts</w:t>
      </w:r>
      <w:r w:rsidR="00A26313">
        <w:t>, a non-profit dance and music organization focuse</w:t>
      </w:r>
      <w:r w:rsidR="007E2E84">
        <w:t>d</w:t>
      </w:r>
      <w:r w:rsidR="00A26313">
        <w:t xml:space="preserve"> on the traditional dances of Persia/Iran, Afghanistan, and the Middle East.</w:t>
      </w:r>
      <w:r w:rsidR="00B259F5">
        <w:rPr>
          <w:rStyle w:val="EndnoteReference"/>
        </w:rPr>
        <w:endnoteReference w:id="22"/>
      </w:r>
      <w:r w:rsidR="007E2E84">
        <w:t xml:space="preserve"> </w:t>
      </w:r>
      <w:proofErr w:type="gramStart"/>
      <w:r w:rsidR="007E2E84">
        <w:t xml:space="preserve">And </w:t>
      </w:r>
      <w:r w:rsidR="004324E8">
        <w:t xml:space="preserve">Miriam </w:t>
      </w:r>
      <w:proofErr w:type="spellStart"/>
      <w:r w:rsidR="004324E8">
        <w:t>Peretz</w:t>
      </w:r>
      <w:proofErr w:type="spellEnd"/>
      <w:r w:rsidR="007E2E84">
        <w:t>,</w:t>
      </w:r>
      <w:r w:rsidR="004324E8">
        <w:t xml:space="preserve"> a professional dancer and choreographer who specializes in dances of the Silk Road</w:t>
      </w:r>
      <w:r w:rsidR="00675410">
        <w:t xml:space="preserve"> a</w:t>
      </w:r>
      <w:r w:rsidR="007465AB">
        <w:t>nd Middle East</w:t>
      </w:r>
      <w:r w:rsidR="004324E8">
        <w:rPr>
          <w:b/>
        </w:rPr>
        <w:t>.</w:t>
      </w:r>
      <w:proofErr w:type="gramEnd"/>
      <w:r w:rsidR="00B259F5">
        <w:rPr>
          <w:rStyle w:val="EndnoteReference"/>
          <w:b/>
        </w:rPr>
        <w:endnoteReference w:id="23"/>
      </w:r>
      <w:r w:rsidR="00675410">
        <w:t xml:space="preserve"> Unfortunately, I did not find examples identified as the </w:t>
      </w:r>
      <w:proofErr w:type="spellStart"/>
      <w:r w:rsidR="00675410">
        <w:t>nasta</w:t>
      </w:r>
      <w:proofErr w:type="spellEnd"/>
      <w:r w:rsidR="00675410">
        <w:t xml:space="preserve"> or </w:t>
      </w:r>
      <w:proofErr w:type="spellStart"/>
      <w:r w:rsidR="00675410">
        <w:t>ishala</w:t>
      </w:r>
      <w:proofErr w:type="spellEnd"/>
      <w:r w:rsidR="00675410">
        <w:t xml:space="preserve">. I found several examples of the </w:t>
      </w:r>
      <w:proofErr w:type="spellStart"/>
      <w:r w:rsidR="00675410">
        <w:t>Ghamzegi</w:t>
      </w:r>
      <w:proofErr w:type="spellEnd"/>
      <w:r w:rsidR="00675410">
        <w:t xml:space="preserve"> and other dances identified as </w:t>
      </w:r>
      <w:proofErr w:type="spellStart"/>
      <w:r w:rsidR="00675410">
        <w:t>Herati</w:t>
      </w:r>
      <w:proofErr w:type="spellEnd"/>
      <w:r w:rsidR="00675410">
        <w:t>. Using these videos as a s</w:t>
      </w:r>
      <w:r w:rsidR="007E2E84">
        <w:t xml:space="preserve">tarting point, I selected music appropriate for a </w:t>
      </w:r>
      <w:proofErr w:type="spellStart"/>
      <w:r w:rsidR="007E2E84">
        <w:t>Herati</w:t>
      </w:r>
      <w:proofErr w:type="spellEnd"/>
      <w:r w:rsidR="007E2E84">
        <w:t xml:space="preserve"> styled </w:t>
      </w:r>
      <w:r w:rsidR="00675410">
        <w:t xml:space="preserve">dance. The music is found on a </w:t>
      </w:r>
      <w:proofErr w:type="spellStart"/>
      <w:r w:rsidR="00675410">
        <w:t>cd</w:t>
      </w:r>
      <w:proofErr w:type="spellEnd"/>
      <w:r w:rsidR="00675410">
        <w:t xml:space="preserve"> collection called </w:t>
      </w:r>
      <w:r w:rsidR="00675410" w:rsidRPr="00675410">
        <w:rPr>
          <w:u w:val="single"/>
        </w:rPr>
        <w:t xml:space="preserve">Afghanistan </w:t>
      </w:r>
      <w:r w:rsidR="00675410" w:rsidRPr="00625EF9">
        <w:rPr>
          <w:u w:val="single"/>
        </w:rPr>
        <w:t>Untouched</w:t>
      </w:r>
      <w:r w:rsidR="00625EF9">
        <w:t xml:space="preserve"> </w:t>
      </w:r>
      <w:r w:rsidR="007E2E84">
        <w:t>which</w:t>
      </w:r>
      <w:r w:rsidR="00675410">
        <w:t xml:space="preserve"> was recorded in the 1960s as part of a project to preserve traditional music of the various ethnic groups in Afghanistan. The song is called “</w:t>
      </w:r>
      <w:proofErr w:type="spellStart"/>
      <w:r w:rsidR="00675410">
        <w:t>Ghori</w:t>
      </w:r>
      <w:proofErr w:type="spellEnd"/>
      <w:r w:rsidR="00675410">
        <w:t>” after the mountaino</w:t>
      </w:r>
      <w:r w:rsidR="007E2E84">
        <w:t xml:space="preserve">us region of </w:t>
      </w:r>
      <w:proofErr w:type="spellStart"/>
      <w:r w:rsidR="007E2E84">
        <w:t>Ghor</w:t>
      </w:r>
      <w:proofErr w:type="spellEnd"/>
      <w:r w:rsidR="007E2E84">
        <w:t xml:space="preserve"> in eastern He</w:t>
      </w:r>
      <w:r w:rsidR="00675410">
        <w:t>r</w:t>
      </w:r>
      <w:r w:rsidR="007E2E84">
        <w:t>a</w:t>
      </w:r>
      <w:r w:rsidR="00675410">
        <w:t xml:space="preserve">t and is similar to </w:t>
      </w:r>
      <w:r w:rsidR="007E2E84">
        <w:t xml:space="preserve">music heard in </w:t>
      </w:r>
      <w:proofErr w:type="spellStart"/>
      <w:r w:rsidR="007E2E84">
        <w:t>Khorasan</w:t>
      </w:r>
      <w:proofErr w:type="spellEnd"/>
      <w:r w:rsidR="007E2E84">
        <w:t>,</w:t>
      </w:r>
      <w:r w:rsidR="007C2768">
        <w:t xml:space="preserve"> Iran.</w:t>
      </w:r>
      <w:r w:rsidR="00B259F5">
        <w:rPr>
          <w:rStyle w:val="EndnoteReference"/>
        </w:rPr>
        <w:endnoteReference w:id="24"/>
      </w:r>
      <w:r w:rsidR="007C2768">
        <w:t xml:space="preserve"> </w:t>
      </w:r>
      <w:r w:rsidR="00675410">
        <w:t xml:space="preserve">The music is played on a </w:t>
      </w:r>
      <w:proofErr w:type="spellStart"/>
      <w:r w:rsidR="00675410">
        <w:t>dutar</w:t>
      </w:r>
      <w:proofErr w:type="spellEnd"/>
      <w:r w:rsidR="00675410">
        <w:t xml:space="preserve">, a long necked lute with two strings. </w:t>
      </w:r>
      <w:r w:rsidR="008A1E53">
        <w:rPr>
          <w:b/>
        </w:rPr>
        <w:t xml:space="preserve"> </w:t>
      </w:r>
      <w:r w:rsidR="008A1E53">
        <w:t xml:space="preserve">In keeping with the concept of improvisation, my performance is </w:t>
      </w:r>
      <w:r w:rsidR="00675410">
        <w:t xml:space="preserve">only </w:t>
      </w:r>
      <w:r w:rsidR="008A1E53">
        <w:t>loosely choreographed. I am familiar with the music and have practiced a variety of movements and attitudes</w:t>
      </w:r>
      <w:r w:rsidR="00675410">
        <w:t>/expressions</w:t>
      </w:r>
      <w:r w:rsidR="008A1E53">
        <w:t xml:space="preserve"> in the hopes of </w:t>
      </w:r>
      <w:r w:rsidR="008A1E53">
        <w:lastRenderedPageBreak/>
        <w:t xml:space="preserve">performing the movements with grace and musicality. However, there is not a set schedule or order to the movements. </w:t>
      </w:r>
      <w:r w:rsidR="00675410">
        <w:t>The</w:t>
      </w:r>
      <w:r w:rsidR="00730C5C">
        <w:t>re are 6</w:t>
      </w:r>
      <w:r w:rsidR="00941B4F">
        <w:t xml:space="preserve"> basic types of movements which make up this performance:</w:t>
      </w:r>
    </w:p>
    <w:p w:rsidR="00941B4F" w:rsidRDefault="008A1E53" w:rsidP="00941B4F">
      <w:pPr>
        <w:pStyle w:val="ListParagraph"/>
        <w:numPr>
          <w:ilvl w:val="0"/>
          <w:numId w:val="6"/>
        </w:numPr>
      </w:pPr>
      <w:proofErr w:type="gramStart"/>
      <w:r>
        <w:t>the</w:t>
      </w:r>
      <w:proofErr w:type="gramEnd"/>
      <w:r>
        <w:t xml:space="preserve"> ball/fl</w:t>
      </w:r>
      <w:r w:rsidR="00F503D5">
        <w:t xml:space="preserve">at foot pattern </w:t>
      </w:r>
      <w:r w:rsidR="00625EF9">
        <w:t xml:space="preserve">in which one </w:t>
      </w:r>
      <w:r>
        <w:t xml:space="preserve">foot is flat and </w:t>
      </w:r>
      <w:r w:rsidR="00625EF9">
        <w:t>the other</w:t>
      </w:r>
      <w:r>
        <w:t xml:space="preserve"> foot is on the ball. With small nearly shuffling footsteps and knees bent this travelling movement allows for a gliding appearance. </w:t>
      </w:r>
    </w:p>
    <w:p w:rsidR="00B259F5" w:rsidRDefault="00B259F5" w:rsidP="00B259F5">
      <w:pPr>
        <w:pStyle w:val="ListParagraph"/>
        <w:ind w:left="1080"/>
      </w:pPr>
    </w:p>
    <w:p w:rsidR="00941B4F" w:rsidRDefault="00675410" w:rsidP="00941B4F">
      <w:pPr>
        <w:pStyle w:val="ListParagraph"/>
        <w:numPr>
          <w:ilvl w:val="0"/>
          <w:numId w:val="6"/>
        </w:numPr>
      </w:pPr>
      <w:r>
        <w:t xml:space="preserve">The majority of the dance is performed with the hands and arms. </w:t>
      </w:r>
    </w:p>
    <w:p w:rsidR="00941B4F" w:rsidRDefault="00941B4F" w:rsidP="00941B4F">
      <w:pPr>
        <w:pStyle w:val="ListParagraph"/>
        <w:ind w:left="1080"/>
      </w:pPr>
      <w:r>
        <w:t>*</w:t>
      </w:r>
      <w:r w:rsidR="00675410">
        <w:t>Several hands patterns emphasized hiding and revealing the face. Revealing the face was often combined with a head slide</w:t>
      </w:r>
      <w:r w:rsidR="00625EF9">
        <w:t xml:space="preserve"> and coy smile</w:t>
      </w:r>
      <w:r w:rsidR="00675410">
        <w:t>.</w:t>
      </w:r>
      <w:r>
        <w:t xml:space="preserve"> </w:t>
      </w:r>
    </w:p>
    <w:p w:rsidR="00625EF9" w:rsidRDefault="00941B4F" w:rsidP="00625EF9">
      <w:pPr>
        <w:pStyle w:val="ListParagraph"/>
        <w:ind w:left="1080"/>
      </w:pPr>
      <w:r>
        <w:t xml:space="preserve">*The most common hand movement was simply turning the hand front and back with a gentle articulation through the fingers. Fingers are kept together during this movement. </w:t>
      </w:r>
      <w:r w:rsidR="00625EF9">
        <w:t>This may be done with or without small hand scarves</w:t>
      </w:r>
    </w:p>
    <w:p w:rsidR="00941B4F" w:rsidRDefault="00941B4F" w:rsidP="00625EF9">
      <w:pPr>
        <w:ind w:firstLine="720"/>
      </w:pPr>
      <w:r>
        <w:t>3)  Grasping and gently swinging the edges of the skirt or</w:t>
      </w:r>
      <w:r w:rsidR="00625EF9">
        <w:t xml:space="preserve"> long scarves</w:t>
      </w:r>
      <w:r>
        <w:t xml:space="preserve">. </w:t>
      </w:r>
    </w:p>
    <w:p w:rsidR="00941B4F" w:rsidRDefault="00941B4F" w:rsidP="00941B4F">
      <w:pPr>
        <w:ind w:left="720"/>
      </w:pPr>
      <w:r>
        <w:t>4)  Shoulder movements include a bounce which emphasizes the down movement of the shoulders and a</w:t>
      </w:r>
      <w:r w:rsidR="00625EF9">
        <w:t xml:space="preserve"> </w:t>
      </w:r>
      <w:r>
        <w:t>gentle front and back movements of the shoulder with arms by the sides or below shoulder height.</w:t>
      </w:r>
    </w:p>
    <w:p w:rsidR="008A1E53" w:rsidRDefault="00941B4F" w:rsidP="00941B4F">
      <w:pPr>
        <w:ind w:left="720"/>
      </w:pPr>
      <w:r>
        <w:t>5)  Some of the everyday activities seen in the dance movements were sewing, sowing, was</w:t>
      </w:r>
      <w:r w:rsidR="009E3E0C">
        <w:t>hing clothes,     putting cosmetics</w:t>
      </w:r>
      <w:r>
        <w:t>, and arranging one’</w:t>
      </w:r>
      <w:r w:rsidR="00F70504">
        <w:t>s hair</w:t>
      </w:r>
      <w:r w:rsidR="009E3E0C">
        <w:rPr>
          <w:rStyle w:val="FootnoteReference"/>
        </w:rPr>
        <w:footnoteReference w:id="1"/>
      </w:r>
      <w:r>
        <w:t>.</w:t>
      </w:r>
    </w:p>
    <w:p w:rsidR="00F70504" w:rsidRDefault="00F70504" w:rsidP="00941B4F">
      <w:pPr>
        <w:ind w:left="720"/>
      </w:pPr>
      <w:r>
        <w:t xml:space="preserve">6) Spinning – usually with the ball/flat foot pattern and usually </w:t>
      </w:r>
      <w:r w:rsidR="00625EF9">
        <w:t>in combination with a hand or arm pattern</w:t>
      </w:r>
      <w:r>
        <w:t>.</w:t>
      </w:r>
    </w:p>
    <w:p w:rsidR="0021011C" w:rsidRDefault="00F65515" w:rsidP="004324E8">
      <w:pPr>
        <w:ind w:firstLine="720"/>
      </w:pPr>
      <w:r w:rsidRPr="00F65515">
        <w:t xml:space="preserve">Here </w:t>
      </w:r>
      <w:r>
        <w:t>are some of the modern folk dances which influenced my project:</w:t>
      </w:r>
    </w:p>
    <w:p w:rsidR="00F65515" w:rsidRPr="00F65515" w:rsidRDefault="00F65515" w:rsidP="00F65515">
      <w:pPr>
        <w:ind w:left="720"/>
      </w:pPr>
      <w:r>
        <w:t>Afghan Traditional Dance Suite by Eastern Arts (several solos and a couple group numbers</w:t>
      </w:r>
      <w:proofErr w:type="gramStart"/>
      <w:r>
        <w:t>)</w:t>
      </w:r>
      <w:proofErr w:type="gramEnd"/>
      <w:r>
        <w:br/>
      </w:r>
      <w:hyperlink r:id="rId39" w:history="1">
        <w:r>
          <w:rPr>
            <w:rStyle w:val="Hyperlink"/>
          </w:rPr>
          <w:t>http://www.youtube.com/watch?v=dOyy-C1OXY4&amp;list=PL5978297ADDB15263</w:t>
        </w:r>
      </w:hyperlink>
    </w:p>
    <w:p w:rsidR="00EE51B3" w:rsidRDefault="00730C5C" w:rsidP="00EE51B3">
      <w:pPr>
        <w:ind w:left="720"/>
      </w:pPr>
      <w:r>
        <w:t>Afghan Dance – Mi</w:t>
      </w:r>
      <w:r w:rsidR="00EE51B3">
        <w:t>riam</w:t>
      </w:r>
      <w:r w:rsidR="00EE51B3">
        <w:br/>
      </w:r>
      <w:hyperlink r:id="rId40" w:history="1">
        <w:r w:rsidR="00EE51B3">
          <w:rPr>
            <w:rStyle w:val="Hyperlink"/>
          </w:rPr>
          <w:t>http://www.youtube.com/watch?v=ObSl6s8MDsA</w:t>
        </w:r>
      </w:hyperlink>
    </w:p>
    <w:p w:rsidR="00F65515" w:rsidRDefault="00F65515" w:rsidP="00F65515">
      <w:pPr>
        <w:ind w:left="720"/>
        <w:rPr>
          <w:b/>
        </w:rPr>
      </w:pPr>
      <w:r>
        <w:t xml:space="preserve">Dance from Afghanistan by Helene </w:t>
      </w:r>
      <w:proofErr w:type="spellStart"/>
      <w:r>
        <w:t>Eriksen</w:t>
      </w:r>
      <w:proofErr w:type="spellEnd"/>
      <w:r>
        <w:t xml:space="preserve"> (solo</w:t>
      </w:r>
      <w:proofErr w:type="gramStart"/>
      <w:r>
        <w:t>)</w:t>
      </w:r>
      <w:proofErr w:type="gramEnd"/>
      <w:r>
        <w:br/>
      </w:r>
      <w:hyperlink r:id="rId41" w:history="1">
        <w:r>
          <w:rPr>
            <w:rStyle w:val="Hyperlink"/>
          </w:rPr>
          <w:t>http://www.youtube.com/watch?v=j3pakDFesns</w:t>
        </w:r>
      </w:hyperlink>
    </w:p>
    <w:p w:rsidR="00EE51B3" w:rsidRDefault="00EE51B3" w:rsidP="00F65515">
      <w:pPr>
        <w:ind w:left="720"/>
      </w:pPr>
      <w:proofErr w:type="spellStart"/>
      <w:r>
        <w:t>Ghamzegi</w:t>
      </w:r>
      <w:proofErr w:type="spellEnd"/>
      <w:r>
        <w:t xml:space="preserve"> (</w:t>
      </w:r>
      <w:proofErr w:type="spellStart"/>
      <w:r>
        <w:t>Herati</w:t>
      </w:r>
      <w:proofErr w:type="spellEnd"/>
      <w:r>
        <w:t xml:space="preserve">) Dance by </w:t>
      </w:r>
      <w:proofErr w:type="spellStart"/>
      <w:r>
        <w:t>Apsara</w:t>
      </w:r>
      <w:proofErr w:type="spellEnd"/>
      <w:r>
        <w:br/>
      </w:r>
      <w:hyperlink r:id="rId42" w:history="1">
        <w:r>
          <w:rPr>
            <w:rStyle w:val="Hyperlink"/>
          </w:rPr>
          <w:t>http://www.youtube.com/watch?v=FJ2c9-bvpVA</w:t>
        </w:r>
      </w:hyperlink>
    </w:p>
    <w:p w:rsidR="00EE51B3" w:rsidRDefault="00EE51B3" w:rsidP="00EE51B3">
      <w:pPr>
        <w:ind w:left="720"/>
      </w:pPr>
      <w:proofErr w:type="spellStart"/>
      <w:r>
        <w:t>Ghamzegi</w:t>
      </w:r>
      <w:proofErr w:type="spellEnd"/>
      <w:r>
        <w:t xml:space="preserve"> (</w:t>
      </w:r>
      <w:proofErr w:type="spellStart"/>
      <w:r>
        <w:t>Herati</w:t>
      </w:r>
      <w:proofErr w:type="spellEnd"/>
      <w:r>
        <w:t xml:space="preserve">) Dance by </w:t>
      </w:r>
      <w:proofErr w:type="spellStart"/>
      <w:r>
        <w:t>Apsara</w:t>
      </w:r>
      <w:proofErr w:type="spellEnd"/>
      <w:r>
        <w:br/>
      </w:r>
      <w:hyperlink r:id="rId43" w:history="1">
        <w:r>
          <w:rPr>
            <w:rStyle w:val="Hyperlink"/>
          </w:rPr>
          <w:t>http://www.youtube.com/watch?v=wFvfK8MQRwY</w:t>
        </w:r>
      </w:hyperlink>
    </w:p>
    <w:p w:rsidR="00EE51B3" w:rsidRDefault="00EE51B3" w:rsidP="00EE51B3">
      <w:pPr>
        <w:ind w:left="720"/>
      </w:pPr>
      <w:r>
        <w:t xml:space="preserve">Afghan </w:t>
      </w:r>
      <w:proofErr w:type="spellStart"/>
      <w:r>
        <w:t>Herati</w:t>
      </w:r>
      <w:proofErr w:type="spellEnd"/>
      <w:r>
        <w:t xml:space="preserve"> Traditional Folkdance</w:t>
      </w:r>
      <w:r>
        <w:br/>
      </w:r>
      <w:hyperlink r:id="rId44" w:history="1">
        <w:r>
          <w:rPr>
            <w:rStyle w:val="Hyperlink"/>
          </w:rPr>
          <w:t>http://www.youtube.com/watch?v=T5onlY2Qwjc</w:t>
        </w:r>
      </w:hyperlink>
    </w:p>
    <w:p w:rsidR="00EE51B3" w:rsidRDefault="00EE51B3" w:rsidP="00F65515">
      <w:pPr>
        <w:ind w:left="720"/>
      </w:pPr>
      <w:r>
        <w:t xml:space="preserve">Afghan </w:t>
      </w:r>
      <w:proofErr w:type="spellStart"/>
      <w:r>
        <w:t>Logari</w:t>
      </w:r>
      <w:proofErr w:type="spellEnd"/>
      <w:r>
        <w:t xml:space="preserve"> and </w:t>
      </w:r>
      <w:proofErr w:type="spellStart"/>
      <w:r>
        <w:t>Herati</w:t>
      </w:r>
      <w:proofErr w:type="spellEnd"/>
      <w:r>
        <w:t xml:space="preserve"> Dance Solos by Katherine St. John</w:t>
      </w:r>
      <w:r>
        <w:br/>
      </w:r>
      <w:hyperlink r:id="rId45" w:history="1">
        <w:r>
          <w:rPr>
            <w:rStyle w:val="Hyperlink"/>
          </w:rPr>
          <w:t>http://www.youtube.com/watch?v=i3kvGKQq-Mw</w:t>
        </w:r>
      </w:hyperlink>
    </w:p>
    <w:p w:rsidR="00F65515" w:rsidRDefault="00F65515" w:rsidP="00F65515">
      <w:pPr>
        <w:ind w:left="720"/>
      </w:pPr>
      <w:r>
        <w:lastRenderedPageBreak/>
        <w:t>Persian Dance (solo</w:t>
      </w:r>
      <w:proofErr w:type="gramStart"/>
      <w:r>
        <w:t>)</w:t>
      </w:r>
      <w:proofErr w:type="gramEnd"/>
      <w:r>
        <w:br/>
      </w:r>
      <w:hyperlink r:id="rId46" w:history="1">
        <w:r>
          <w:rPr>
            <w:rStyle w:val="Hyperlink"/>
          </w:rPr>
          <w:t>http://www.youtube.com/watch?v=1vi5fa2ZLwo</w:t>
        </w:r>
      </w:hyperlink>
    </w:p>
    <w:p w:rsidR="00093608" w:rsidRDefault="00093608" w:rsidP="00F65515">
      <w:pPr>
        <w:ind w:left="720"/>
      </w:pPr>
      <w:r>
        <w:t xml:space="preserve">Mash </w:t>
      </w:r>
      <w:proofErr w:type="spellStart"/>
      <w:r>
        <w:t>Mash</w:t>
      </w:r>
      <w:proofErr w:type="spellEnd"/>
      <w:r>
        <w:t xml:space="preserve"> Allah – Persian Classical (</w:t>
      </w:r>
      <w:proofErr w:type="spellStart"/>
      <w:r>
        <w:t>Qajar</w:t>
      </w:r>
      <w:proofErr w:type="spellEnd"/>
      <w:r>
        <w:t xml:space="preserve">) Dance by </w:t>
      </w:r>
      <w:proofErr w:type="spellStart"/>
      <w:r>
        <w:t>Apsara</w:t>
      </w:r>
      <w:proofErr w:type="spellEnd"/>
      <w:r>
        <w:t xml:space="preserve"> </w:t>
      </w:r>
      <w:hyperlink r:id="rId47" w:history="1">
        <w:r>
          <w:rPr>
            <w:rStyle w:val="Hyperlink"/>
          </w:rPr>
          <w:t>http://www.youtube.com/watch?v=UtpN1H-bsTk</w:t>
        </w:r>
      </w:hyperlink>
    </w:p>
    <w:p w:rsidR="0021011C" w:rsidRDefault="00F65515" w:rsidP="00F65515">
      <w:pPr>
        <w:ind w:left="720"/>
      </w:pPr>
      <w:r>
        <w:t xml:space="preserve">Lovely Dance on </w:t>
      </w:r>
      <w:proofErr w:type="spellStart"/>
      <w:r>
        <w:t>Pastho</w:t>
      </w:r>
      <w:proofErr w:type="spellEnd"/>
      <w:r>
        <w:t xml:space="preserve"> Music (group dance with small hand scarves</w:t>
      </w:r>
      <w:proofErr w:type="gramStart"/>
      <w:r>
        <w:t>)</w:t>
      </w:r>
      <w:proofErr w:type="gramEnd"/>
      <w:r>
        <w:br/>
      </w:r>
      <w:hyperlink r:id="rId48" w:history="1">
        <w:r>
          <w:rPr>
            <w:rStyle w:val="Hyperlink"/>
          </w:rPr>
          <w:t>http://www.youtube.com/watch?v=DGNjOZN13iY</w:t>
        </w:r>
      </w:hyperlink>
    </w:p>
    <w:p w:rsidR="00EE51B3" w:rsidRDefault="00EE51B3" w:rsidP="00EE51B3">
      <w:pPr>
        <w:ind w:left="720"/>
      </w:pPr>
      <w:r>
        <w:t>Afghan Folkdance at Kabul University (group dance with small hand scarves</w:t>
      </w:r>
      <w:proofErr w:type="gramStart"/>
      <w:r>
        <w:t>)</w:t>
      </w:r>
      <w:proofErr w:type="gramEnd"/>
      <w:r>
        <w:br/>
      </w:r>
      <w:hyperlink r:id="rId49" w:history="1">
        <w:r>
          <w:rPr>
            <w:rStyle w:val="Hyperlink"/>
          </w:rPr>
          <w:t>http://www.youtube.com/watch?v=mxcd2biONsM</w:t>
        </w:r>
      </w:hyperlink>
    </w:p>
    <w:p w:rsidR="00F20A23" w:rsidRPr="00EE51B3" w:rsidRDefault="00F20A23" w:rsidP="00EE51B3">
      <w:pPr>
        <w:ind w:left="720"/>
      </w:pPr>
      <w:proofErr w:type="spellStart"/>
      <w:r>
        <w:t>Meghranjani</w:t>
      </w:r>
      <w:proofErr w:type="spellEnd"/>
      <w:r>
        <w:t xml:space="preserve"> </w:t>
      </w:r>
      <w:proofErr w:type="spellStart"/>
      <w:r>
        <w:t>Sudha</w:t>
      </w:r>
      <w:proofErr w:type="spellEnd"/>
      <w:r>
        <w:t xml:space="preserve"> </w:t>
      </w:r>
      <w:proofErr w:type="spellStart"/>
      <w:r>
        <w:t>Nritya</w:t>
      </w:r>
      <w:proofErr w:type="spellEnd"/>
      <w:r>
        <w:t xml:space="preserve"> (</w:t>
      </w:r>
      <w:proofErr w:type="spellStart"/>
      <w:r>
        <w:t>Kathak</w:t>
      </w:r>
      <w:proofErr w:type="spellEnd"/>
      <w:r>
        <w:t xml:space="preserve"> Dance) (see hand/arm movements and head/facial accents starting at 3 minutes</w:t>
      </w:r>
      <w:proofErr w:type="gramStart"/>
      <w:r>
        <w:t>)</w:t>
      </w:r>
      <w:proofErr w:type="gramEnd"/>
      <w:r>
        <w:br/>
      </w:r>
      <w:hyperlink r:id="rId50" w:history="1">
        <w:r>
          <w:rPr>
            <w:rStyle w:val="Hyperlink"/>
          </w:rPr>
          <w:t>http://www.youtube.com/watch?v=1ZmCmQjoehw</w:t>
        </w:r>
      </w:hyperlink>
    </w:p>
    <w:p w:rsidR="0021011C" w:rsidRDefault="00F45D01" w:rsidP="00F45D01">
      <w:pPr>
        <w:ind w:left="720"/>
        <w:rPr>
          <w:b/>
        </w:rPr>
      </w:pPr>
      <w:proofErr w:type="spellStart"/>
      <w:r>
        <w:t>Tarana</w:t>
      </w:r>
      <w:proofErr w:type="spellEnd"/>
      <w:r>
        <w:t xml:space="preserve"> – </w:t>
      </w:r>
      <w:proofErr w:type="spellStart"/>
      <w:r>
        <w:t>Kathak</w:t>
      </w:r>
      <w:proofErr w:type="spellEnd"/>
      <w:r>
        <w:t xml:space="preserve"> (hand and arm movements – stopping with the accents in the music</w:t>
      </w:r>
      <w:proofErr w:type="gramStart"/>
      <w:r>
        <w:t>)</w:t>
      </w:r>
      <w:proofErr w:type="gramEnd"/>
      <w:r>
        <w:br/>
      </w:r>
      <w:hyperlink r:id="rId51" w:history="1">
        <w:r>
          <w:rPr>
            <w:rStyle w:val="Hyperlink"/>
          </w:rPr>
          <w:t>http://www.youtube.com/watch?v=m8Cgr1dgxmA</w:t>
        </w:r>
      </w:hyperlink>
    </w:p>
    <w:p w:rsidR="00626A70" w:rsidRDefault="00E1230F" w:rsidP="004324E8">
      <w:pPr>
        <w:ind w:firstLine="720"/>
      </w:pPr>
      <w:r>
        <w:t>Bibliography</w:t>
      </w:r>
    </w:p>
    <w:p w:rsidR="00B259F5" w:rsidRDefault="00B259F5" w:rsidP="00B259F5">
      <w:pPr>
        <w:ind w:left="720"/>
      </w:pPr>
      <w:proofErr w:type="spellStart"/>
      <w:r>
        <w:t>Adly</w:t>
      </w:r>
      <w:proofErr w:type="spellEnd"/>
      <w:r>
        <w:t xml:space="preserve">, </w:t>
      </w:r>
      <w:proofErr w:type="spellStart"/>
      <w:r>
        <w:t>Hanaa</w:t>
      </w:r>
      <w:proofErr w:type="spellEnd"/>
      <w:r>
        <w:t xml:space="preserve"> M., “A Study on Islamic Human Figure Representation in Light of a Dancing Scene”</w:t>
      </w:r>
      <w:r w:rsidRPr="009023DD">
        <w:rPr>
          <w:rFonts w:ascii="Arial" w:hAnsi="Arial" w:cs="Arial"/>
          <w:i/>
          <w:iCs/>
          <w:color w:val="00802A"/>
          <w:sz w:val="21"/>
          <w:szCs w:val="21"/>
          <w:shd w:val="clear" w:color="auto" w:fill="FFFFFF"/>
        </w:rPr>
        <w:t xml:space="preserve"> </w:t>
      </w:r>
      <w:r w:rsidRPr="009023DD">
        <w:rPr>
          <w:rStyle w:val="HTMLCite"/>
          <w:rFonts w:ascii="Arial" w:hAnsi="Arial" w:cs="Arial"/>
          <w:i w:val="0"/>
          <w:iCs w:val="0"/>
          <w:sz w:val="21"/>
          <w:szCs w:val="21"/>
          <w:shd w:val="clear" w:color="auto" w:fill="FFFFFF"/>
        </w:rPr>
        <w:t>web.mit.edu/</w:t>
      </w:r>
      <w:proofErr w:type="spellStart"/>
      <w:r w:rsidRPr="009023DD">
        <w:rPr>
          <w:rStyle w:val="HTMLCite"/>
          <w:rFonts w:ascii="Arial" w:hAnsi="Arial" w:cs="Arial"/>
          <w:i w:val="0"/>
          <w:iCs w:val="0"/>
          <w:sz w:val="21"/>
          <w:szCs w:val="21"/>
          <w:shd w:val="clear" w:color="auto" w:fill="FFFFFF"/>
        </w:rPr>
        <w:t>akpia</w:t>
      </w:r>
      <w:proofErr w:type="spellEnd"/>
      <w:r w:rsidRPr="009023DD">
        <w:rPr>
          <w:rStyle w:val="HTMLCite"/>
          <w:rFonts w:ascii="Arial" w:hAnsi="Arial" w:cs="Arial"/>
          <w:i w:val="0"/>
          <w:iCs w:val="0"/>
          <w:sz w:val="21"/>
          <w:szCs w:val="21"/>
          <w:shd w:val="clear" w:color="auto" w:fill="FFFFFF"/>
        </w:rPr>
        <w:t>/www/articleadly.pdf</w:t>
      </w:r>
      <w:r w:rsidRPr="009023DD">
        <w:rPr>
          <w:rFonts w:ascii="Arial" w:hAnsi="Arial" w:cs="Arial"/>
          <w:shd w:val="clear" w:color="auto" w:fill="FFFFFF"/>
        </w:rPr>
        <w:t>‎, pg 1-10</w:t>
      </w:r>
      <w:r>
        <w:rPr>
          <w:rFonts w:ascii="Arial" w:hAnsi="Arial" w:cs="Arial"/>
          <w:shd w:val="clear" w:color="auto" w:fill="FFFFFF"/>
        </w:rPr>
        <w:t>.</w:t>
      </w:r>
      <w:r>
        <w:t xml:space="preserve"> </w:t>
      </w:r>
    </w:p>
    <w:p w:rsidR="00F72B0F" w:rsidRDefault="00B259F5" w:rsidP="00B259F5">
      <w:pPr>
        <w:ind w:firstLine="720"/>
      </w:pPr>
      <w:r>
        <w:t xml:space="preserve"> </w:t>
      </w:r>
      <w:r w:rsidR="001E0CC8">
        <w:t xml:space="preserve">“Afghan Dance” </w:t>
      </w:r>
      <w:r w:rsidR="001E0CC8" w:rsidRPr="001E0CC8">
        <w:rPr>
          <w:u w:val="single"/>
        </w:rPr>
        <w:t>Eastern Art</w:t>
      </w:r>
      <w:r w:rsidR="001E0CC8">
        <w:rPr>
          <w:u w:val="single"/>
        </w:rPr>
        <w:t>s</w:t>
      </w:r>
      <w:r w:rsidR="001E0CC8">
        <w:t xml:space="preserve"> </w:t>
      </w:r>
      <w:hyperlink r:id="rId52" w:history="1">
        <w:r w:rsidR="001E0CC8">
          <w:rPr>
            <w:rStyle w:val="Hyperlink"/>
          </w:rPr>
          <w:t>http://www.easternartists.com</w:t>
        </w:r>
      </w:hyperlink>
    </w:p>
    <w:p w:rsidR="00B259F5" w:rsidRDefault="00B259F5" w:rsidP="00B259F5">
      <w:pPr>
        <w:ind w:left="720"/>
      </w:pPr>
      <w:proofErr w:type="gramStart"/>
      <w:r>
        <w:rPr>
          <w:u w:val="single"/>
        </w:rPr>
        <w:t>Afghanistan Untouched.</w:t>
      </w:r>
      <w:proofErr w:type="gramEnd"/>
      <w:r>
        <w:t xml:space="preserve"> Traditional Crossroads: New York, 2003 (audio </w:t>
      </w:r>
      <w:proofErr w:type="spellStart"/>
      <w:r>
        <w:t>cd</w:t>
      </w:r>
      <w:proofErr w:type="spellEnd"/>
      <w:r>
        <w:t>)</w:t>
      </w:r>
    </w:p>
    <w:p w:rsidR="00B259F5" w:rsidRPr="008A7309" w:rsidRDefault="00B259F5" w:rsidP="00B259F5">
      <w:pPr>
        <w:ind w:left="720"/>
      </w:pPr>
      <w:r>
        <w:t>A</w:t>
      </w:r>
      <w:r w:rsidRPr="008A7309">
        <w:t>l-</w:t>
      </w:r>
      <w:proofErr w:type="spellStart"/>
      <w:r w:rsidRPr="008A7309">
        <w:t>Faruqi</w:t>
      </w:r>
      <w:proofErr w:type="spellEnd"/>
      <w:r w:rsidRPr="008A7309">
        <w:t xml:space="preserve">, Dr. </w:t>
      </w:r>
      <w:proofErr w:type="spellStart"/>
      <w:r w:rsidRPr="008A7309">
        <w:t>Losi</w:t>
      </w:r>
      <w:proofErr w:type="spellEnd"/>
      <w:r w:rsidRPr="008A7309">
        <w:t xml:space="preserve"> Ibsen, </w:t>
      </w:r>
      <w:r>
        <w:t>“</w:t>
      </w:r>
      <w:r w:rsidRPr="008A7309">
        <w:t>Dances of the Muslim Peoples</w:t>
      </w:r>
      <w:r>
        <w:t xml:space="preserve">” </w:t>
      </w:r>
      <w:r>
        <w:rPr>
          <w:u w:val="single"/>
        </w:rPr>
        <w:t>A Comprehensive Curriculum in Dane for Secondary Schools</w:t>
      </w:r>
      <w:r>
        <w:t xml:space="preserve"> by Dr. Nadia </w:t>
      </w:r>
      <w:proofErr w:type="spellStart"/>
      <w:r>
        <w:t>Chilkovsky</w:t>
      </w:r>
      <w:proofErr w:type="spellEnd"/>
      <w:r>
        <w:t xml:space="preserve"> </w:t>
      </w:r>
      <w:proofErr w:type="spellStart"/>
      <w:r>
        <w:t>Nahumck</w:t>
      </w:r>
      <w:proofErr w:type="spellEnd"/>
      <w:r>
        <w:t xml:space="preserve">. </w:t>
      </w:r>
    </w:p>
    <w:p w:rsidR="00B259F5" w:rsidRDefault="00B259F5" w:rsidP="00B259F5">
      <w:pPr>
        <w:ind w:left="720"/>
      </w:pPr>
      <w:proofErr w:type="gramStart"/>
      <w:r>
        <w:t>Al-</w:t>
      </w:r>
      <w:proofErr w:type="spellStart"/>
      <w:r>
        <w:t>Mas’udi</w:t>
      </w:r>
      <w:proofErr w:type="spellEnd"/>
      <w:r>
        <w:t>.</w:t>
      </w:r>
      <w:proofErr w:type="gramEnd"/>
      <w:r>
        <w:t xml:space="preserve"> </w:t>
      </w:r>
      <w:proofErr w:type="spellStart"/>
      <w:r w:rsidRPr="001961BD">
        <w:rPr>
          <w:rFonts w:ascii="Arial" w:hAnsi="Arial" w:cs="Arial"/>
          <w:i/>
          <w:iCs/>
          <w:color w:val="000000"/>
          <w:sz w:val="20"/>
          <w:szCs w:val="20"/>
          <w:u w:val="single"/>
          <w:shd w:val="clear" w:color="auto" w:fill="FFFFFF"/>
        </w:rPr>
        <w:t>Muruj</w:t>
      </w:r>
      <w:proofErr w:type="spellEnd"/>
      <w:r w:rsidRPr="001961BD">
        <w:rPr>
          <w:rFonts w:ascii="Arial" w:hAnsi="Arial" w:cs="Arial"/>
          <w:i/>
          <w:iCs/>
          <w:color w:val="000000"/>
          <w:sz w:val="20"/>
          <w:szCs w:val="20"/>
          <w:u w:val="single"/>
          <w:shd w:val="clear" w:color="auto" w:fill="FFFFFF"/>
        </w:rPr>
        <w:t xml:space="preserve"> </w:t>
      </w:r>
      <w:proofErr w:type="spellStart"/>
      <w:r w:rsidRPr="001961BD">
        <w:rPr>
          <w:rFonts w:ascii="Arial" w:hAnsi="Arial" w:cs="Arial"/>
          <w:i/>
          <w:iCs/>
          <w:color w:val="000000"/>
          <w:sz w:val="20"/>
          <w:szCs w:val="20"/>
          <w:u w:val="single"/>
          <w:shd w:val="clear" w:color="auto" w:fill="FFFFFF"/>
        </w:rPr>
        <w:t>adh-dhahab</w:t>
      </w:r>
      <w:proofErr w:type="spellEnd"/>
      <w:r w:rsidRPr="001961BD">
        <w:rPr>
          <w:rFonts w:ascii="Arial" w:hAnsi="Arial" w:cs="Arial"/>
          <w:i/>
          <w:iCs/>
          <w:color w:val="000000"/>
          <w:sz w:val="20"/>
          <w:szCs w:val="20"/>
          <w:u w:val="single"/>
          <w:shd w:val="clear" w:color="auto" w:fill="FFFFFF"/>
        </w:rPr>
        <w:t xml:space="preserve"> </w:t>
      </w:r>
      <w:proofErr w:type="spellStart"/>
      <w:proofErr w:type="gramStart"/>
      <w:r w:rsidRPr="001961BD">
        <w:rPr>
          <w:rFonts w:ascii="Arial" w:hAnsi="Arial" w:cs="Arial"/>
          <w:i/>
          <w:iCs/>
          <w:color w:val="000000"/>
          <w:sz w:val="20"/>
          <w:szCs w:val="20"/>
          <w:u w:val="single"/>
          <w:shd w:val="clear" w:color="auto" w:fill="FFFFFF"/>
        </w:rPr>
        <w:t>wa</w:t>
      </w:r>
      <w:proofErr w:type="spellEnd"/>
      <w:proofErr w:type="gramEnd"/>
      <w:r w:rsidRPr="001961BD">
        <w:rPr>
          <w:rFonts w:ascii="Arial" w:hAnsi="Arial" w:cs="Arial"/>
          <w:i/>
          <w:iCs/>
          <w:color w:val="000000"/>
          <w:sz w:val="20"/>
          <w:szCs w:val="20"/>
          <w:u w:val="single"/>
          <w:shd w:val="clear" w:color="auto" w:fill="FFFFFF"/>
        </w:rPr>
        <w:t xml:space="preserve"> </w:t>
      </w:r>
      <w:proofErr w:type="spellStart"/>
      <w:r w:rsidRPr="001961BD">
        <w:rPr>
          <w:rFonts w:ascii="Arial" w:hAnsi="Arial" w:cs="Arial"/>
          <w:i/>
          <w:iCs/>
          <w:color w:val="000000"/>
          <w:sz w:val="20"/>
          <w:szCs w:val="20"/>
          <w:u w:val="single"/>
          <w:shd w:val="clear" w:color="auto" w:fill="FFFFFF"/>
        </w:rPr>
        <w:t>ma'adin</w:t>
      </w:r>
      <w:proofErr w:type="spellEnd"/>
      <w:r w:rsidRPr="001961BD">
        <w:rPr>
          <w:rFonts w:ascii="Arial" w:hAnsi="Arial" w:cs="Arial"/>
          <w:i/>
          <w:iCs/>
          <w:color w:val="000000"/>
          <w:sz w:val="20"/>
          <w:szCs w:val="20"/>
          <w:u w:val="single"/>
          <w:shd w:val="clear" w:color="auto" w:fill="FFFFFF"/>
        </w:rPr>
        <w:t xml:space="preserve"> al-</w:t>
      </w:r>
      <w:proofErr w:type="spellStart"/>
      <w:r w:rsidRPr="001961BD">
        <w:rPr>
          <w:rFonts w:ascii="Arial" w:hAnsi="Arial" w:cs="Arial"/>
          <w:i/>
          <w:iCs/>
          <w:color w:val="000000"/>
          <w:sz w:val="20"/>
          <w:szCs w:val="20"/>
          <w:u w:val="single"/>
          <w:shd w:val="clear" w:color="auto" w:fill="FFFFFF"/>
        </w:rPr>
        <w:t>jawahir</w:t>
      </w:r>
      <w:proofErr w:type="spellEnd"/>
      <w:r>
        <w:rPr>
          <w:rFonts w:ascii="Arial" w:hAnsi="Arial" w:cs="Arial"/>
          <w:i/>
          <w:iCs/>
          <w:color w:val="000000"/>
          <w:sz w:val="20"/>
          <w:szCs w:val="20"/>
          <w:shd w:val="clear" w:color="auto" w:fill="FFFFFF"/>
        </w:rPr>
        <w:t xml:space="preserve"> (</w:t>
      </w:r>
      <w:r w:rsidRPr="001961BD">
        <w:rPr>
          <w:rFonts w:ascii="Arial" w:hAnsi="Arial" w:cs="Arial"/>
          <w:i/>
          <w:iCs/>
          <w:color w:val="000000"/>
          <w:sz w:val="20"/>
          <w:szCs w:val="20"/>
          <w:u w:val="single"/>
          <w:shd w:val="clear" w:color="auto" w:fill="FFFFFF"/>
        </w:rPr>
        <w:t>Meadows of Gold and Mines of Gems</w:t>
      </w:r>
      <w:r>
        <w:rPr>
          <w:rFonts w:ascii="Arial" w:hAnsi="Arial" w:cs="Arial"/>
          <w:i/>
          <w:iCs/>
          <w:color w:val="000000"/>
          <w:sz w:val="20"/>
          <w:szCs w:val="20"/>
          <w:shd w:val="clear" w:color="auto" w:fill="FFFFFF"/>
        </w:rPr>
        <w:t>).</w:t>
      </w:r>
      <w:r w:rsidRPr="001961BD">
        <w:t xml:space="preserve"> </w:t>
      </w:r>
      <w:hyperlink r:id="rId53" w:history="1">
        <w:r>
          <w:rPr>
            <w:rStyle w:val="Hyperlink"/>
          </w:rPr>
          <w:t>http://awalimofstormhold.wordpress.com/</w:t>
        </w:r>
      </w:hyperlink>
      <w:r>
        <w:t xml:space="preserve"> </w:t>
      </w:r>
    </w:p>
    <w:p w:rsidR="00B259F5" w:rsidRDefault="00B259F5" w:rsidP="00B259F5">
      <w:pPr>
        <w:ind w:left="720"/>
      </w:pPr>
      <w:proofErr w:type="gramStart"/>
      <w:r>
        <w:t>“</w:t>
      </w:r>
      <w:proofErr w:type="spellStart"/>
      <w:r>
        <w:t>Arusi</w:t>
      </w:r>
      <w:proofErr w:type="spellEnd"/>
      <w:r>
        <w:t xml:space="preserve">,” Encyclopedia </w:t>
      </w:r>
      <w:proofErr w:type="spellStart"/>
      <w:r>
        <w:t>Iranica</w:t>
      </w:r>
      <w:proofErr w:type="spellEnd"/>
      <w:r>
        <w:t>.</w:t>
      </w:r>
      <w:proofErr w:type="gramEnd"/>
      <w:r>
        <w:t xml:space="preserve"> Http://www.iranicaonline.org/articles/arusi</w:t>
      </w:r>
    </w:p>
    <w:p w:rsidR="00B259F5" w:rsidRPr="00175E37" w:rsidRDefault="00B259F5" w:rsidP="00B259F5">
      <w:pPr>
        <w:ind w:left="720"/>
      </w:pPr>
      <w:proofErr w:type="gramStart"/>
      <w:r>
        <w:t>Barks, Coleman (translator).</w:t>
      </w:r>
      <w:proofErr w:type="gramEnd"/>
      <w:r>
        <w:t xml:space="preserve"> </w:t>
      </w:r>
      <w:proofErr w:type="gramStart"/>
      <w:r>
        <w:rPr>
          <w:i/>
        </w:rPr>
        <w:t xml:space="preserve">The Essential </w:t>
      </w:r>
      <w:proofErr w:type="spellStart"/>
      <w:r>
        <w:rPr>
          <w:i/>
        </w:rPr>
        <w:t>Rumi</w:t>
      </w:r>
      <w:proofErr w:type="spellEnd"/>
      <w:r>
        <w:t>.</w:t>
      </w:r>
      <w:proofErr w:type="gramEnd"/>
      <w:r>
        <w:t xml:space="preserve">  Harper Collins: 2004.</w:t>
      </w:r>
    </w:p>
    <w:p w:rsidR="00B259F5" w:rsidRDefault="00B259F5" w:rsidP="00B259F5">
      <w:pPr>
        <w:ind w:left="720"/>
      </w:pPr>
      <w:proofErr w:type="spellStart"/>
      <w:r>
        <w:t>Diba</w:t>
      </w:r>
      <w:proofErr w:type="spellEnd"/>
      <w:r>
        <w:t xml:space="preserve">, </w:t>
      </w:r>
      <w:proofErr w:type="spellStart"/>
      <w:r>
        <w:t>Layla</w:t>
      </w:r>
      <w:proofErr w:type="spellEnd"/>
      <w:r>
        <w:t xml:space="preserve"> S. “Invested </w:t>
      </w:r>
      <w:proofErr w:type="gramStart"/>
      <w:r>
        <w:t>With</w:t>
      </w:r>
      <w:proofErr w:type="gramEnd"/>
      <w:r>
        <w:t xml:space="preserve"> Life: Wall Painting and Imagery Before the </w:t>
      </w:r>
      <w:proofErr w:type="spellStart"/>
      <w:r>
        <w:t>Qajars</w:t>
      </w:r>
      <w:proofErr w:type="spellEnd"/>
      <w:r>
        <w:t xml:space="preserve">” </w:t>
      </w:r>
      <w:r>
        <w:rPr>
          <w:u w:val="single"/>
        </w:rPr>
        <w:t>Iranian Studies</w:t>
      </w:r>
      <w:r>
        <w:t>, Vol. 34, No. 1-4, 2001, pg 5-16.</w:t>
      </w:r>
    </w:p>
    <w:p w:rsidR="00B259F5" w:rsidRDefault="00B259F5" w:rsidP="00B259F5">
      <w:pPr>
        <w:ind w:left="720"/>
      </w:pPr>
      <w:r>
        <w:t xml:space="preserve">Flood, F.B., </w:t>
      </w:r>
      <w:r>
        <w:rPr>
          <w:u w:val="single"/>
        </w:rPr>
        <w:t xml:space="preserve">Objects of Translation: Material Culture and </w:t>
      </w:r>
      <w:proofErr w:type="spellStart"/>
      <w:r>
        <w:rPr>
          <w:u w:val="single"/>
        </w:rPr>
        <w:t>Medeival</w:t>
      </w:r>
      <w:proofErr w:type="spellEnd"/>
      <w:r>
        <w:rPr>
          <w:u w:val="single"/>
        </w:rPr>
        <w:t xml:space="preserve"> “Hindu-Muslim” Encounter</w:t>
      </w:r>
      <w:r>
        <w:t>, pg 1-15. Princeton University Press: New Jersey, 2009.</w:t>
      </w:r>
    </w:p>
    <w:p w:rsidR="00121A3B" w:rsidRDefault="00121A3B" w:rsidP="00121A3B">
      <w:pPr>
        <w:ind w:left="720"/>
      </w:pPr>
      <w:proofErr w:type="spellStart"/>
      <w:r>
        <w:t>Gabbay</w:t>
      </w:r>
      <w:proofErr w:type="spellEnd"/>
      <w:r>
        <w:t xml:space="preserve">, Alyssa. </w:t>
      </w:r>
      <w:proofErr w:type="gramStart"/>
      <w:r>
        <w:t>“Love Gone Wrong, Then Right Again.”</w:t>
      </w:r>
      <w:proofErr w:type="gramEnd"/>
      <w:r>
        <w:t xml:space="preserve">  </w:t>
      </w:r>
      <w:hyperlink r:id="rId54" w:history="1">
        <w:r w:rsidRPr="00335922">
          <w:rPr>
            <w:rStyle w:val="Hyperlink"/>
          </w:rPr>
          <w:t>http://libres.uncg.edu/ir/uncg/f/A_Gabbay_Love_2009.pdf</w:t>
        </w:r>
      </w:hyperlink>
      <w:r>
        <w:t xml:space="preserve"> </w:t>
      </w:r>
    </w:p>
    <w:p w:rsidR="00B259F5" w:rsidRDefault="00B259F5" w:rsidP="00B259F5">
      <w:pPr>
        <w:ind w:firstLine="720"/>
      </w:pPr>
      <w:r>
        <w:t>“</w:t>
      </w:r>
      <w:proofErr w:type="spellStart"/>
      <w:r>
        <w:t>Jakkadi</w:t>
      </w:r>
      <w:proofErr w:type="spellEnd"/>
      <w:r>
        <w:t xml:space="preserve">” </w:t>
      </w:r>
      <w:proofErr w:type="gramStart"/>
      <w:r>
        <w:rPr>
          <w:u w:val="single"/>
        </w:rPr>
        <w:t xml:space="preserve">Encyclopedia  </w:t>
      </w:r>
      <w:proofErr w:type="spellStart"/>
      <w:r>
        <w:rPr>
          <w:u w:val="single"/>
        </w:rPr>
        <w:t>Iranica</w:t>
      </w:r>
      <w:proofErr w:type="spellEnd"/>
      <w:proofErr w:type="gramEnd"/>
      <w:r>
        <w:t xml:space="preserve"> </w:t>
      </w:r>
      <w:hyperlink r:id="rId55" w:history="1">
        <w:r w:rsidRPr="005D2FFA">
          <w:rPr>
            <w:rStyle w:val="Hyperlink"/>
          </w:rPr>
          <w:t>http://www.iranicaonline.org/articles/jakkadi</w:t>
        </w:r>
      </w:hyperlink>
    </w:p>
    <w:p w:rsidR="00B259F5" w:rsidRPr="002D57F6" w:rsidRDefault="00B259F5" w:rsidP="00B259F5">
      <w:pPr>
        <w:ind w:left="720"/>
      </w:pPr>
      <w:r>
        <w:lastRenderedPageBreak/>
        <w:t xml:space="preserve">Lentz, Thomas W. and Glenn D. Lowery </w:t>
      </w:r>
      <w:proofErr w:type="spellStart"/>
      <w:r w:rsidRPr="002D57F6">
        <w:rPr>
          <w:u w:val="single"/>
        </w:rPr>
        <w:t>Timur</w:t>
      </w:r>
      <w:proofErr w:type="spellEnd"/>
      <w:r w:rsidRPr="002D57F6">
        <w:rPr>
          <w:u w:val="single"/>
        </w:rPr>
        <w:t xml:space="preserve"> and the </w:t>
      </w:r>
      <w:proofErr w:type="spellStart"/>
      <w:r w:rsidRPr="002D57F6">
        <w:rPr>
          <w:u w:val="single"/>
        </w:rPr>
        <w:t>Princley</w:t>
      </w:r>
      <w:proofErr w:type="spellEnd"/>
      <w:r w:rsidRPr="002D57F6">
        <w:rPr>
          <w:u w:val="single"/>
        </w:rPr>
        <w:t xml:space="preserve"> Vision</w:t>
      </w:r>
      <w:r>
        <w:rPr>
          <w:u w:val="single"/>
        </w:rPr>
        <w:t xml:space="preserve">: Persian Art and Culture in the </w:t>
      </w:r>
      <w:r>
        <w:rPr>
          <w:u w:val="single"/>
        </w:rPr>
        <w:br/>
        <w:t>Fifteenth Century</w:t>
      </w:r>
      <w:r>
        <w:t>. Smithsonian Institution Press, 2</w:t>
      </w:r>
      <w:r w:rsidRPr="002D57F6">
        <w:rPr>
          <w:vertAlign w:val="superscript"/>
        </w:rPr>
        <w:t>nd</w:t>
      </w:r>
      <w:r>
        <w:t xml:space="preserve"> ed. Washington D.C., 1989</w:t>
      </w:r>
    </w:p>
    <w:p w:rsidR="00121A3B" w:rsidRPr="00A71773" w:rsidRDefault="00121A3B" w:rsidP="00121A3B">
      <w:pPr>
        <w:ind w:left="720"/>
      </w:pPr>
      <w:proofErr w:type="spellStart"/>
      <w:r>
        <w:t>Mesiami</w:t>
      </w:r>
      <w:proofErr w:type="spellEnd"/>
      <w:r>
        <w:t xml:space="preserve">, Julie Scott (translator). </w:t>
      </w:r>
      <w:proofErr w:type="spellStart"/>
      <w:r>
        <w:t>Nizami</w:t>
      </w:r>
      <w:proofErr w:type="spellEnd"/>
      <w:r>
        <w:t xml:space="preserve"> </w:t>
      </w:r>
      <w:proofErr w:type="spellStart"/>
      <w:r>
        <w:t>Ganjavi</w:t>
      </w:r>
      <w:proofErr w:type="spellEnd"/>
      <w:r>
        <w:t xml:space="preserve"> (author). </w:t>
      </w:r>
      <w:r>
        <w:rPr>
          <w:i/>
        </w:rPr>
        <w:t xml:space="preserve">Haft </w:t>
      </w:r>
      <w:proofErr w:type="spellStart"/>
      <w:r>
        <w:rPr>
          <w:i/>
        </w:rPr>
        <w:t>Paykar</w:t>
      </w:r>
      <w:proofErr w:type="spellEnd"/>
      <w:r>
        <w:rPr>
          <w:i/>
        </w:rPr>
        <w:t>: A Medieval Persian Romance</w:t>
      </w:r>
      <w:r>
        <w:t>. Oxford: 1995.</w:t>
      </w:r>
    </w:p>
    <w:p w:rsidR="00121A3B" w:rsidRDefault="00121A3B" w:rsidP="00121A3B">
      <w:pPr>
        <w:ind w:left="720"/>
      </w:pPr>
      <w:proofErr w:type="spellStart"/>
      <w:r>
        <w:t>Nasehpoor</w:t>
      </w:r>
      <w:proofErr w:type="spellEnd"/>
      <w:r>
        <w:t xml:space="preserve">, </w:t>
      </w:r>
      <w:proofErr w:type="spellStart"/>
      <w:r>
        <w:t>Nasrollah</w:t>
      </w:r>
      <w:proofErr w:type="spellEnd"/>
      <w:r>
        <w:t xml:space="preserve">, “Impact of Persian Music on Other Cultures and Vice Versa” </w:t>
      </w:r>
      <w:r>
        <w:rPr>
          <w:u w:val="single"/>
        </w:rPr>
        <w:t>Art &amp; Social</w:t>
      </w:r>
      <w:r>
        <w:br/>
        <w:t xml:space="preserve">September, 2002, pg 4-6 (Vol. 37) </w:t>
      </w:r>
      <w:hyperlink r:id="rId56" w:history="1">
        <w:r>
          <w:rPr>
            <w:rStyle w:val="Hyperlink"/>
          </w:rPr>
          <w:t>http://www.parstimes.com/music/persianmusic_impact.html</w:t>
        </w:r>
      </w:hyperlink>
    </w:p>
    <w:p w:rsidR="00121A3B" w:rsidRDefault="00121A3B" w:rsidP="00121A3B">
      <w:pPr>
        <w:ind w:left="720"/>
      </w:pPr>
      <w:proofErr w:type="spellStart"/>
      <w:r>
        <w:t>Stillman</w:t>
      </w:r>
      <w:proofErr w:type="spellEnd"/>
      <w:r>
        <w:t xml:space="preserve">, Norma A. </w:t>
      </w:r>
      <w:r>
        <w:rPr>
          <w:u w:val="single"/>
        </w:rPr>
        <w:t xml:space="preserve">Arab Dress: A Short History From the Dawn of Islam to Modern </w:t>
      </w:r>
      <w:proofErr w:type="gramStart"/>
      <w:r>
        <w:rPr>
          <w:u w:val="single"/>
        </w:rPr>
        <w:t>Times</w:t>
      </w:r>
      <w:r>
        <w:t xml:space="preserve">  Vol</w:t>
      </w:r>
      <w:proofErr w:type="gramEnd"/>
      <w:r>
        <w:t xml:space="preserve">. 2, Brill Academic Publisher: Boston. </w:t>
      </w:r>
      <w:proofErr w:type="gramStart"/>
      <w:r>
        <w:t>2003, pg 30.</w:t>
      </w:r>
      <w:proofErr w:type="gramEnd"/>
    </w:p>
    <w:p w:rsidR="00B259F5" w:rsidRDefault="00B259F5" w:rsidP="0007664F">
      <w:pPr>
        <w:ind w:left="720"/>
      </w:pPr>
      <w:proofErr w:type="spellStart"/>
      <w:r>
        <w:t>Vibbert</w:t>
      </w:r>
      <w:proofErr w:type="spellEnd"/>
      <w:r>
        <w:t>, Grace “16</w:t>
      </w:r>
      <w:r w:rsidRPr="00B259F5">
        <w:rPr>
          <w:vertAlign w:val="superscript"/>
        </w:rPr>
        <w:t>th</w:t>
      </w:r>
      <w:r>
        <w:t xml:space="preserve"> Century Persian Dance,” Middle Kingdom A&amp;S Competition, May 2006.</w:t>
      </w:r>
    </w:p>
    <w:p w:rsidR="00E0375C" w:rsidRPr="00AF2F44" w:rsidRDefault="006D65BF" w:rsidP="00121A3B">
      <w:r>
        <w:t xml:space="preserve">  </w:t>
      </w:r>
    </w:p>
    <w:sectPr w:rsidR="00E0375C" w:rsidRPr="00AF2F44" w:rsidSect="00256489">
      <w:footerReference w:type="default" r:id="rId57"/>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CD6" w:rsidRDefault="002A1CD6" w:rsidP="0044678D">
      <w:pPr>
        <w:spacing w:after="0" w:line="240" w:lineRule="auto"/>
      </w:pPr>
      <w:r>
        <w:separator/>
      </w:r>
    </w:p>
  </w:endnote>
  <w:endnote w:type="continuationSeparator" w:id="0">
    <w:p w:rsidR="002A1CD6" w:rsidRDefault="002A1CD6" w:rsidP="0044678D">
      <w:pPr>
        <w:spacing w:after="0" w:line="240" w:lineRule="auto"/>
      </w:pPr>
      <w:r>
        <w:continuationSeparator/>
      </w:r>
    </w:p>
  </w:endnote>
  <w:endnote w:id="1">
    <w:p w:rsidR="009E2417" w:rsidRDefault="009E2417">
      <w:pPr>
        <w:pStyle w:val="EndnoteText"/>
      </w:pPr>
      <w:r>
        <w:rPr>
          <w:rStyle w:val="EndnoteReference"/>
        </w:rPr>
        <w:endnoteRef/>
      </w:r>
      <w:r>
        <w:t xml:space="preserve"> “Afghan Dance” </w:t>
      </w:r>
      <w:r w:rsidRPr="001E0CC8">
        <w:rPr>
          <w:u w:val="single"/>
        </w:rPr>
        <w:t>Eastern Art</w:t>
      </w:r>
      <w:r>
        <w:rPr>
          <w:u w:val="single"/>
        </w:rPr>
        <w:t>s</w:t>
      </w:r>
      <w:r>
        <w:t xml:space="preserve"> </w:t>
      </w:r>
      <w:hyperlink r:id="rId1" w:history="1">
        <w:r>
          <w:rPr>
            <w:rStyle w:val="Hyperlink"/>
          </w:rPr>
          <w:t>http://www.easternartists.com</w:t>
        </w:r>
      </w:hyperlink>
    </w:p>
  </w:endnote>
  <w:endnote w:id="2">
    <w:p w:rsidR="009E2417" w:rsidRDefault="009E2417">
      <w:pPr>
        <w:pStyle w:val="EndnoteText"/>
      </w:pPr>
      <w:r>
        <w:rPr>
          <w:rStyle w:val="EndnoteReference"/>
        </w:rPr>
        <w:endnoteRef/>
      </w:r>
      <w:r>
        <w:t xml:space="preserve"> </w:t>
      </w:r>
      <w:proofErr w:type="spellStart"/>
      <w:r>
        <w:t>Battuta</w:t>
      </w:r>
      <w:proofErr w:type="spellEnd"/>
      <w:r>
        <w:t xml:space="preserve">, </w:t>
      </w:r>
      <w:proofErr w:type="spellStart"/>
      <w:r>
        <w:t>Ibn</w:t>
      </w:r>
      <w:proofErr w:type="spellEnd"/>
      <w:r>
        <w:t xml:space="preserve">, </w:t>
      </w:r>
      <w:r>
        <w:rPr>
          <w:i/>
        </w:rPr>
        <w:t>Travels in Asia and Africa 1325-1354</w:t>
      </w:r>
      <w:r>
        <w:t xml:space="preserve">. </w:t>
      </w:r>
      <w:proofErr w:type="spellStart"/>
      <w:proofErr w:type="gramStart"/>
      <w:r>
        <w:t>Routledge</w:t>
      </w:r>
      <w:proofErr w:type="spellEnd"/>
      <w:r>
        <w:t>, 2004.</w:t>
      </w:r>
      <w:proofErr w:type="gramEnd"/>
      <w:r>
        <w:t xml:space="preserve"> Pg 175-176.</w:t>
      </w:r>
    </w:p>
  </w:endnote>
  <w:endnote w:id="3">
    <w:p w:rsidR="009E2417" w:rsidRDefault="009E2417">
      <w:pPr>
        <w:pStyle w:val="EndnoteText"/>
      </w:pPr>
      <w:r>
        <w:rPr>
          <w:rStyle w:val="EndnoteReference"/>
        </w:rPr>
        <w:endnoteRef/>
      </w:r>
      <w:r>
        <w:rPr>
          <w:rStyle w:val="EndnoteReference"/>
        </w:rPr>
        <w:endnoteRef/>
      </w:r>
      <w:r>
        <w:t xml:space="preserve"> Flood, F.B., </w:t>
      </w:r>
      <w:r>
        <w:rPr>
          <w:u w:val="single"/>
        </w:rPr>
        <w:t xml:space="preserve">Objects of Translation: Material Culture and </w:t>
      </w:r>
      <w:proofErr w:type="spellStart"/>
      <w:r>
        <w:rPr>
          <w:u w:val="single"/>
        </w:rPr>
        <w:t>Medeival</w:t>
      </w:r>
      <w:proofErr w:type="spellEnd"/>
      <w:r>
        <w:rPr>
          <w:u w:val="single"/>
        </w:rPr>
        <w:t xml:space="preserve"> “Hindu-Muslim” Encounter</w:t>
      </w:r>
      <w:r>
        <w:t>, Princeton University Press: New Jersey, 2009, pg 1-15.</w:t>
      </w:r>
    </w:p>
  </w:endnote>
  <w:endnote w:id="4">
    <w:p w:rsidR="009E2417" w:rsidRDefault="009E2417">
      <w:pPr>
        <w:pStyle w:val="EndnoteText"/>
      </w:pPr>
      <w:r>
        <w:rPr>
          <w:rStyle w:val="EndnoteReference"/>
        </w:rPr>
        <w:endnoteRef/>
      </w:r>
      <w:r>
        <w:t xml:space="preserve"> </w:t>
      </w:r>
      <w:proofErr w:type="spellStart"/>
      <w:r>
        <w:t>Nasehpoor</w:t>
      </w:r>
      <w:proofErr w:type="spellEnd"/>
      <w:r>
        <w:t xml:space="preserve">, </w:t>
      </w:r>
      <w:proofErr w:type="spellStart"/>
      <w:r>
        <w:t>Nasrollah</w:t>
      </w:r>
      <w:proofErr w:type="spellEnd"/>
      <w:r>
        <w:t xml:space="preserve">, “Impact of Persian Music on Other Cultures and Vice Versa” </w:t>
      </w:r>
      <w:r>
        <w:rPr>
          <w:u w:val="single"/>
        </w:rPr>
        <w:t xml:space="preserve">Art &amp; Social </w:t>
      </w:r>
      <w:r>
        <w:t>Vol. 37.</w:t>
      </w:r>
    </w:p>
  </w:endnote>
  <w:endnote w:id="5">
    <w:p w:rsidR="009E2417" w:rsidRDefault="009E2417">
      <w:pPr>
        <w:pStyle w:val="EndnoteText"/>
      </w:pPr>
      <w:r>
        <w:rPr>
          <w:rStyle w:val="EndnoteReference"/>
        </w:rPr>
        <w:endnoteRef/>
      </w:r>
      <w:r>
        <w:t xml:space="preserve"> “Afghan Dance” </w:t>
      </w:r>
      <w:r w:rsidRPr="001E0CC8">
        <w:rPr>
          <w:u w:val="single"/>
        </w:rPr>
        <w:t>Eastern Art</w:t>
      </w:r>
      <w:r>
        <w:rPr>
          <w:u w:val="single"/>
        </w:rPr>
        <w:t>s</w:t>
      </w:r>
      <w:r>
        <w:t xml:space="preserve"> </w:t>
      </w:r>
      <w:hyperlink r:id="rId2" w:history="1">
        <w:r>
          <w:rPr>
            <w:rStyle w:val="Hyperlink"/>
          </w:rPr>
          <w:t>http://www.easternartists.com</w:t>
        </w:r>
      </w:hyperlink>
    </w:p>
  </w:endnote>
  <w:endnote w:id="6">
    <w:p w:rsidR="009E2417" w:rsidRDefault="009E2417" w:rsidP="0046264A">
      <w:r>
        <w:rPr>
          <w:rStyle w:val="EndnoteReference"/>
        </w:rPr>
        <w:endnoteRef/>
      </w:r>
      <w:r>
        <w:t xml:space="preserve"> “</w:t>
      </w:r>
      <w:proofErr w:type="spellStart"/>
      <w:r>
        <w:t>Jakkadi</w:t>
      </w:r>
      <w:proofErr w:type="spellEnd"/>
      <w:r>
        <w:t xml:space="preserve">” </w:t>
      </w:r>
      <w:r>
        <w:rPr>
          <w:u w:val="single"/>
        </w:rPr>
        <w:t xml:space="preserve">Encyclopedia  </w:t>
      </w:r>
      <w:proofErr w:type="spellStart"/>
      <w:r>
        <w:rPr>
          <w:u w:val="single"/>
        </w:rPr>
        <w:t>Iranica</w:t>
      </w:r>
      <w:proofErr w:type="spellEnd"/>
      <w:r>
        <w:t xml:space="preserve"> </w:t>
      </w:r>
      <w:hyperlink r:id="rId3" w:history="1">
        <w:r w:rsidRPr="005D2FFA">
          <w:rPr>
            <w:rStyle w:val="Hyperlink"/>
          </w:rPr>
          <w:t>http://www.iranicaonline.org/articles/jakkadi</w:t>
        </w:r>
      </w:hyperlink>
    </w:p>
  </w:endnote>
  <w:endnote w:id="7">
    <w:p w:rsidR="009E2417" w:rsidRDefault="009E2417" w:rsidP="009E2417">
      <w:r>
        <w:rPr>
          <w:rStyle w:val="EndnoteReference"/>
        </w:rPr>
        <w:endnoteRef/>
      </w:r>
      <w:r>
        <w:t xml:space="preserve"> </w:t>
      </w:r>
      <w:proofErr w:type="spellStart"/>
      <w:r>
        <w:t>Nasehpoor</w:t>
      </w:r>
      <w:proofErr w:type="spellEnd"/>
      <w:r>
        <w:t xml:space="preserve">, </w:t>
      </w:r>
      <w:proofErr w:type="spellStart"/>
      <w:r>
        <w:t>Nasrollah</w:t>
      </w:r>
      <w:proofErr w:type="spellEnd"/>
      <w:r>
        <w:t xml:space="preserve">, “Impact of Persian Music on Other Cultures and Vice Versa” </w:t>
      </w:r>
      <w:r>
        <w:rPr>
          <w:u w:val="single"/>
        </w:rPr>
        <w:t>Art &amp; Social</w:t>
      </w:r>
      <w:r>
        <w:br/>
        <w:t xml:space="preserve">September, 2002, pg 4-6 (Vol. 37) </w:t>
      </w:r>
      <w:hyperlink r:id="rId4" w:history="1">
        <w:r>
          <w:rPr>
            <w:rStyle w:val="Hyperlink"/>
          </w:rPr>
          <w:t>http://www.parstimes.com/music/persianmusic_impact.html</w:t>
        </w:r>
      </w:hyperlink>
    </w:p>
    <w:p w:rsidR="009E2417" w:rsidRDefault="009E2417">
      <w:pPr>
        <w:pStyle w:val="EndnoteText"/>
      </w:pPr>
    </w:p>
  </w:endnote>
  <w:endnote w:id="8">
    <w:p w:rsidR="009E2417" w:rsidRDefault="009E2417">
      <w:pPr>
        <w:pStyle w:val="EndnoteText"/>
      </w:pPr>
      <w:r>
        <w:rPr>
          <w:rStyle w:val="EndnoteReference"/>
        </w:rPr>
        <w:endnoteRef/>
      </w:r>
      <w:r>
        <w:t xml:space="preserve"> Ibid</w:t>
      </w:r>
    </w:p>
  </w:endnote>
  <w:endnote w:id="9">
    <w:p w:rsidR="009E2417" w:rsidRPr="008A7309" w:rsidRDefault="009E2417" w:rsidP="009E2417">
      <w:r>
        <w:rPr>
          <w:rStyle w:val="EndnoteReference"/>
        </w:rPr>
        <w:endnoteRef/>
      </w:r>
      <w:r>
        <w:t xml:space="preserve"> </w:t>
      </w:r>
      <w:proofErr w:type="gramStart"/>
      <w:r w:rsidRPr="008A7309">
        <w:t>al-</w:t>
      </w:r>
      <w:proofErr w:type="spellStart"/>
      <w:r w:rsidRPr="008A7309">
        <w:t>Faruqi</w:t>
      </w:r>
      <w:proofErr w:type="spellEnd"/>
      <w:proofErr w:type="gramEnd"/>
      <w:r w:rsidRPr="008A7309">
        <w:t xml:space="preserve">, Dr. </w:t>
      </w:r>
      <w:proofErr w:type="spellStart"/>
      <w:r w:rsidRPr="008A7309">
        <w:t>Losi</w:t>
      </w:r>
      <w:proofErr w:type="spellEnd"/>
      <w:r w:rsidRPr="008A7309">
        <w:t xml:space="preserve"> Ibsen, </w:t>
      </w:r>
      <w:r>
        <w:t>“</w:t>
      </w:r>
      <w:r w:rsidRPr="008A7309">
        <w:t>Dances of the Muslim Peoples</w:t>
      </w:r>
      <w:r>
        <w:t xml:space="preserve">” </w:t>
      </w:r>
      <w:r>
        <w:rPr>
          <w:u w:val="single"/>
        </w:rPr>
        <w:t>A Comprehensive Curriculum in Dane for Secondary Schools</w:t>
      </w:r>
      <w:r>
        <w:t xml:space="preserve"> by Dr. Nadia </w:t>
      </w:r>
      <w:proofErr w:type="spellStart"/>
      <w:r>
        <w:t>Chilkovsky</w:t>
      </w:r>
      <w:proofErr w:type="spellEnd"/>
      <w:r>
        <w:t xml:space="preserve"> </w:t>
      </w:r>
      <w:proofErr w:type="spellStart"/>
      <w:r>
        <w:t>Nahumck</w:t>
      </w:r>
      <w:proofErr w:type="spellEnd"/>
      <w:r>
        <w:t xml:space="preserve">. </w:t>
      </w:r>
    </w:p>
    <w:p w:rsidR="009E2417" w:rsidRDefault="009E2417">
      <w:pPr>
        <w:pStyle w:val="EndnoteText"/>
      </w:pPr>
    </w:p>
  </w:endnote>
  <w:endnote w:id="10">
    <w:p w:rsidR="009E2417" w:rsidRDefault="009E2417">
      <w:pPr>
        <w:pStyle w:val="EndnoteText"/>
      </w:pPr>
      <w:r>
        <w:rPr>
          <w:rStyle w:val="EndnoteReference"/>
        </w:rPr>
        <w:endnoteRef/>
      </w:r>
      <w:r>
        <w:t xml:space="preserve"> “Afghan Dance” </w:t>
      </w:r>
      <w:r w:rsidRPr="001E0CC8">
        <w:rPr>
          <w:u w:val="single"/>
        </w:rPr>
        <w:t>Eastern Art</w:t>
      </w:r>
      <w:r>
        <w:rPr>
          <w:u w:val="single"/>
        </w:rPr>
        <w:t>s</w:t>
      </w:r>
      <w:r>
        <w:t xml:space="preserve"> </w:t>
      </w:r>
      <w:hyperlink r:id="rId5" w:history="1">
        <w:r>
          <w:rPr>
            <w:rStyle w:val="Hyperlink"/>
          </w:rPr>
          <w:t>http://www.easternartists.com</w:t>
        </w:r>
      </w:hyperlink>
    </w:p>
  </w:endnote>
  <w:endnote w:id="11">
    <w:p w:rsidR="009E2417" w:rsidRDefault="009E2417">
      <w:pPr>
        <w:pStyle w:val="EndnoteText"/>
      </w:pPr>
      <w:r>
        <w:rPr>
          <w:rStyle w:val="EndnoteReference"/>
        </w:rPr>
        <w:endnoteRef/>
      </w:r>
      <w:r>
        <w:t xml:space="preserve"> Ibid</w:t>
      </w:r>
    </w:p>
  </w:endnote>
  <w:endnote w:id="12">
    <w:p w:rsidR="009E2417" w:rsidRDefault="009E2417">
      <w:pPr>
        <w:pStyle w:val="EndnoteText"/>
      </w:pPr>
      <w:r>
        <w:rPr>
          <w:rStyle w:val="EndnoteReference"/>
        </w:rPr>
        <w:endnoteRef/>
      </w:r>
      <w:r>
        <w:t xml:space="preserve"> Ibid</w:t>
      </w:r>
    </w:p>
  </w:endnote>
  <w:endnote w:id="13">
    <w:p w:rsidR="009E2417" w:rsidRDefault="009E2417">
      <w:pPr>
        <w:pStyle w:val="EndnoteText"/>
      </w:pPr>
      <w:r>
        <w:rPr>
          <w:rStyle w:val="EndnoteReference"/>
        </w:rPr>
        <w:endnoteRef/>
      </w:r>
      <w:r>
        <w:t xml:space="preserve"> Ibid</w:t>
      </w:r>
    </w:p>
  </w:endnote>
  <w:endnote w:id="14">
    <w:p w:rsidR="009E2417" w:rsidRDefault="009E2417">
      <w:pPr>
        <w:pStyle w:val="EndnoteText"/>
      </w:pPr>
      <w:r>
        <w:rPr>
          <w:rStyle w:val="EndnoteReference"/>
        </w:rPr>
        <w:endnoteRef/>
      </w:r>
      <w:r>
        <w:t xml:space="preserve"> </w:t>
      </w:r>
      <w:proofErr w:type="gramStart"/>
      <w:r>
        <w:rPr>
          <w:u w:val="single"/>
        </w:rPr>
        <w:t>Afghanistan Untouched.</w:t>
      </w:r>
      <w:proofErr w:type="gramEnd"/>
      <w:r>
        <w:t xml:space="preserve"> Traditional Crossroads: New York, 2003 (audio </w:t>
      </w:r>
      <w:proofErr w:type="spellStart"/>
      <w:r>
        <w:t>cd</w:t>
      </w:r>
      <w:proofErr w:type="spellEnd"/>
      <w:r>
        <w:t>)</w:t>
      </w:r>
    </w:p>
  </w:endnote>
  <w:endnote w:id="15">
    <w:p w:rsidR="009E2417" w:rsidRDefault="009E2417">
      <w:pPr>
        <w:pStyle w:val="EndnoteText"/>
      </w:pPr>
      <w:r>
        <w:rPr>
          <w:rStyle w:val="EndnoteReference"/>
        </w:rPr>
        <w:endnoteRef/>
      </w:r>
      <w:r>
        <w:t xml:space="preserve"> </w:t>
      </w:r>
      <w:proofErr w:type="spellStart"/>
      <w:r>
        <w:t>Stillman</w:t>
      </w:r>
      <w:proofErr w:type="spellEnd"/>
      <w:r>
        <w:t xml:space="preserve">, Norma A. </w:t>
      </w:r>
      <w:r>
        <w:rPr>
          <w:u w:val="single"/>
        </w:rPr>
        <w:t xml:space="preserve">Arab Dress: A Short History From the Dawn of Islam to Modern </w:t>
      </w:r>
      <w:proofErr w:type="gramStart"/>
      <w:r>
        <w:rPr>
          <w:u w:val="single"/>
        </w:rPr>
        <w:t>Times</w:t>
      </w:r>
      <w:r>
        <w:t xml:space="preserve">  Vol</w:t>
      </w:r>
      <w:proofErr w:type="gramEnd"/>
      <w:r>
        <w:t xml:space="preserve">. 2, Brill Academic Publisher: Boston. </w:t>
      </w:r>
      <w:proofErr w:type="gramStart"/>
      <w:r>
        <w:t>2003, pg 30.</w:t>
      </w:r>
      <w:proofErr w:type="gramEnd"/>
    </w:p>
  </w:endnote>
  <w:endnote w:id="16">
    <w:p w:rsidR="009E2417" w:rsidRDefault="009E2417">
      <w:pPr>
        <w:pStyle w:val="EndnoteText"/>
      </w:pPr>
      <w:r>
        <w:rPr>
          <w:rStyle w:val="EndnoteReference"/>
        </w:rPr>
        <w:endnoteRef/>
      </w:r>
      <w:r>
        <w:t xml:space="preserve"> </w:t>
      </w:r>
      <w:proofErr w:type="spellStart"/>
      <w:r>
        <w:t>Diba</w:t>
      </w:r>
      <w:proofErr w:type="spellEnd"/>
      <w:r>
        <w:t xml:space="preserve">, </w:t>
      </w:r>
      <w:proofErr w:type="spellStart"/>
      <w:r>
        <w:t>Layla</w:t>
      </w:r>
      <w:proofErr w:type="spellEnd"/>
      <w:r>
        <w:t xml:space="preserve"> S. “Invested </w:t>
      </w:r>
      <w:proofErr w:type="gramStart"/>
      <w:r>
        <w:t>With</w:t>
      </w:r>
      <w:proofErr w:type="gramEnd"/>
      <w:r>
        <w:t xml:space="preserve"> Life: Wall Painting and Imagery Before the </w:t>
      </w:r>
      <w:proofErr w:type="spellStart"/>
      <w:r>
        <w:t>Qajars</w:t>
      </w:r>
      <w:proofErr w:type="spellEnd"/>
      <w:r>
        <w:t xml:space="preserve">” </w:t>
      </w:r>
      <w:r>
        <w:rPr>
          <w:u w:val="single"/>
        </w:rPr>
        <w:t>Iranian Studies</w:t>
      </w:r>
      <w:r>
        <w:t>, Vol. 34, No. 1-4, 2001, pg 5-16.</w:t>
      </w:r>
    </w:p>
  </w:endnote>
  <w:endnote w:id="17">
    <w:p w:rsidR="009E2417" w:rsidRDefault="009E2417" w:rsidP="009E2417">
      <w:r>
        <w:rPr>
          <w:rStyle w:val="EndnoteReference"/>
        </w:rPr>
        <w:endnoteRef/>
      </w:r>
      <w:r>
        <w:t xml:space="preserve"> </w:t>
      </w:r>
      <w:proofErr w:type="spellStart"/>
      <w:proofErr w:type="gramStart"/>
      <w:r w:rsidRPr="00AA516E">
        <w:rPr>
          <w:rStyle w:val="HTMLCite"/>
          <w:rFonts w:ascii="Arial" w:hAnsi="Arial" w:cs="Arial"/>
          <w:sz w:val="21"/>
          <w:szCs w:val="21"/>
          <w:shd w:val="clear" w:color="auto" w:fill="FFFFFF"/>
        </w:rPr>
        <w:t>Adly</w:t>
      </w:r>
      <w:proofErr w:type="spellEnd"/>
      <w:r w:rsidRPr="00AA516E">
        <w:rPr>
          <w:rStyle w:val="HTMLCite"/>
          <w:rFonts w:ascii="Arial" w:hAnsi="Arial" w:cs="Arial"/>
          <w:sz w:val="21"/>
          <w:szCs w:val="21"/>
          <w:shd w:val="clear" w:color="auto" w:fill="FFFFFF"/>
        </w:rPr>
        <w:t xml:space="preserve">, </w:t>
      </w:r>
      <w:proofErr w:type="spellStart"/>
      <w:r w:rsidRPr="00AA516E">
        <w:rPr>
          <w:rStyle w:val="HTMLCite"/>
          <w:rFonts w:ascii="Arial" w:hAnsi="Arial" w:cs="Arial"/>
          <w:sz w:val="21"/>
          <w:szCs w:val="21"/>
          <w:shd w:val="clear" w:color="auto" w:fill="FFFFFF"/>
        </w:rPr>
        <w:t>Hanaa</w:t>
      </w:r>
      <w:proofErr w:type="spellEnd"/>
      <w:r w:rsidRPr="00AA516E">
        <w:rPr>
          <w:rStyle w:val="HTMLCite"/>
          <w:rFonts w:ascii="Arial" w:hAnsi="Arial" w:cs="Arial"/>
          <w:sz w:val="21"/>
          <w:szCs w:val="21"/>
          <w:shd w:val="clear" w:color="auto" w:fill="FFFFFF"/>
        </w:rPr>
        <w:t xml:space="preserve"> M., “A Study on Islamic Human Figure Representation in Light of a Dancing Scene”</w:t>
      </w:r>
      <w:r w:rsidRPr="00AA516E">
        <w:rPr>
          <w:rStyle w:val="HTMLCite"/>
        </w:rPr>
        <w:t xml:space="preserve"> </w:t>
      </w:r>
      <w:r w:rsidRPr="009023DD">
        <w:rPr>
          <w:rStyle w:val="HTMLCite"/>
          <w:rFonts w:ascii="Arial" w:hAnsi="Arial" w:cs="Arial"/>
          <w:i w:val="0"/>
          <w:iCs w:val="0"/>
          <w:sz w:val="21"/>
          <w:szCs w:val="21"/>
          <w:shd w:val="clear" w:color="auto" w:fill="FFFFFF"/>
        </w:rPr>
        <w:t>web.mit.edu/</w:t>
      </w:r>
      <w:proofErr w:type="spellStart"/>
      <w:r w:rsidRPr="009023DD">
        <w:rPr>
          <w:rStyle w:val="HTMLCite"/>
          <w:rFonts w:ascii="Arial" w:hAnsi="Arial" w:cs="Arial"/>
          <w:i w:val="0"/>
          <w:iCs w:val="0"/>
          <w:sz w:val="21"/>
          <w:szCs w:val="21"/>
          <w:shd w:val="clear" w:color="auto" w:fill="FFFFFF"/>
        </w:rPr>
        <w:t>akpia</w:t>
      </w:r>
      <w:proofErr w:type="spellEnd"/>
      <w:r w:rsidRPr="009023DD">
        <w:rPr>
          <w:rStyle w:val="HTMLCite"/>
          <w:rFonts w:ascii="Arial" w:hAnsi="Arial" w:cs="Arial"/>
          <w:i w:val="0"/>
          <w:iCs w:val="0"/>
          <w:sz w:val="21"/>
          <w:szCs w:val="21"/>
          <w:shd w:val="clear" w:color="auto" w:fill="FFFFFF"/>
        </w:rPr>
        <w:t>/www/articleadly.pdf</w:t>
      </w:r>
      <w:r w:rsidRPr="00AA516E">
        <w:rPr>
          <w:rStyle w:val="HTMLCite"/>
          <w:sz w:val="21"/>
          <w:szCs w:val="21"/>
        </w:rPr>
        <w:t>‎, pg 1-10.</w:t>
      </w:r>
      <w:proofErr w:type="gramEnd"/>
      <w:r>
        <w:t xml:space="preserve"> </w:t>
      </w:r>
    </w:p>
    <w:p w:rsidR="009E2417" w:rsidRDefault="009E2417">
      <w:pPr>
        <w:pStyle w:val="EndnoteText"/>
      </w:pPr>
    </w:p>
  </w:endnote>
  <w:endnote w:id="18">
    <w:p w:rsidR="009E2417" w:rsidRDefault="009E2417">
      <w:pPr>
        <w:pStyle w:val="EndnoteText"/>
      </w:pPr>
      <w:r>
        <w:rPr>
          <w:rStyle w:val="EndnoteReference"/>
        </w:rPr>
        <w:endnoteRef/>
      </w:r>
      <w:r>
        <w:t xml:space="preserve"> </w:t>
      </w:r>
      <w:proofErr w:type="gramStart"/>
      <w:r>
        <w:t>Al-</w:t>
      </w:r>
      <w:proofErr w:type="spellStart"/>
      <w:r>
        <w:t>Mas’udi</w:t>
      </w:r>
      <w:proofErr w:type="spellEnd"/>
      <w:r>
        <w:t>.</w:t>
      </w:r>
      <w:proofErr w:type="gramEnd"/>
      <w:r>
        <w:t xml:space="preserve"> </w:t>
      </w:r>
      <w:proofErr w:type="spellStart"/>
      <w:r w:rsidRPr="001961BD">
        <w:rPr>
          <w:rFonts w:ascii="Arial" w:hAnsi="Arial" w:cs="Arial"/>
          <w:i/>
          <w:iCs/>
          <w:color w:val="000000"/>
          <w:u w:val="single"/>
          <w:shd w:val="clear" w:color="auto" w:fill="FFFFFF"/>
        </w:rPr>
        <w:t>Muruj</w:t>
      </w:r>
      <w:proofErr w:type="spellEnd"/>
      <w:r w:rsidRPr="001961BD">
        <w:rPr>
          <w:rFonts w:ascii="Arial" w:hAnsi="Arial" w:cs="Arial"/>
          <w:i/>
          <w:iCs/>
          <w:color w:val="000000"/>
          <w:u w:val="single"/>
          <w:shd w:val="clear" w:color="auto" w:fill="FFFFFF"/>
        </w:rPr>
        <w:t xml:space="preserve"> </w:t>
      </w:r>
      <w:proofErr w:type="spellStart"/>
      <w:r w:rsidRPr="001961BD">
        <w:rPr>
          <w:rFonts w:ascii="Arial" w:hAnsi="Arial" w:cs="Arial"/>
          <w:i/>
          <w:iCs/>
          <w:color w:val="000000"/>
          <w:u w:val="single"/>
          <w:shd w:val="clear" w:color="auto" w:fill="FFFFFF"/>
        </w:rPr>
        <w:t>adh-dhahab</w:t>
      </w:r>
      <w:proofErr w:type="spellEnd"/>
      <w:r w:rsidRPr="001961BD">
        <w:rPr>
          <w:rFonts w:ascii="Arial" w:hAnsi="Arial" w:cs="Arial"/>
          <w:i/>
          <w:iCs/>
          <w:color w:val="000000"/>
          <w:u w:val="single"/>
          <w:shd w:val="clear" w:color="auto" w:fill="FFFFFF"/>
        </w:rPr>
        <w:t xml:space="preserve"> </w:t>
      </w:r>
      <w:proofErr w:type="spellStart"/>
      <w:proofErr w:type="gramStart"/>
      <w:r w:rsidRPr="001961BD">
        <w:rPr>
          <w:rFonts w:ascii="Arial" w:hAnsi="Arial" w:cs="Arial"/>
          <w:i/>
          <w:iCs/>
          <w:color w:val="000000"/>
          <w:u w:val="single"/>
          <w:shd w:val="clear" w:color="auto" w:fill="FFFFFF"/>
        </w:rPr>
        <w:t>wa</w:t>
      </w:r>
      <w:proofErr w:type="spellEnd"/>
      <w:proofErr w:type="gramEnd"/>
      <w:r w:rsidRPr="001961BD">
        <w:rPr>
          <w:rFonts w:ascii="Arial" w:hAnsi="Arial" w:cs="Arial"/>
          <w:i/>
          <w:iCs/>
          <w:color w:val="000000"/>
          <w:u w:val="single"/>
          <w:shd w:val="clear" w:color="auto" w:fill="FFFFFF"/>
        </w:rPr>
        <w:t xml:space="preserve"> </w:t>
      </w:r>
      <w:proofErr w:type="spellStart"/>
      <w:r w:rsidRPr="001961BD">
        <w:rPr>
          <w:rFonts w:ascii="Arial" w:hAnsi="Arial" w:cs="Arial"/>
          <w:i/>
          <w:iCs/>
          <w:color w:val="000000"/>
          <w:u w:val="single"/>
          <w:shd w:val="clear" w:color="auto" w:fill="FFFFFF"/>
        </w:rPr>
        <w:t>ma'adin</w:t>
      </w:r>
      <w:proofErr w:type="spellEnd"/>
      <w:r w:rsidRPr="001961BD">
        <w:rPr>
          <w:rFonts w:ascii="Arial" w:hAnsi="Arial" w:cs="Arial"/>
          <w:i/>
          <w:iCs/>
          <w:color w:val="000000"/>
          <w:u w:val="single"/>
          <w:shd w:val="clear" w:color="auto" w:fill="FFFFFF"/>
        </w:rPr>
        <w:t xml:space="preserve"> al-</w:t>
      </w:r>
      <w:proofErr w:type="spellStart"/>
      <w:r w:rsidRPr="001961BD">
        <w:rPr>
          <w:rFonts w:ascii="Arial" w:hAnsi="Arial" w:cs="Arial"/>
          <w:i/>
          <w:iCs/>
          <w:color w:val="000000"/>
          <w:u w:val="single"/>
          <w:shd w:val="clear" w:color="auto" w:fill="FFFFFF"/>
        </w:rPr>
        <w:t>jawahir</w:t>
      </w:r>
      <w:proofErr w:type="spellEnd"/>
      <w:r>
        <w:rPr>
          <w:rFonts w:ascii="Arial" w:hAnsi="Arial" w:cs="Arial"/>
          <w:i/>
          <w:iCs/>
          <w:color w:val="000000"/>
          <w:shd w:val="clear" w:color="auto" w:fill="FFFFFF"/>
        </w:rPr>
        <w:t xml:space="preserve"> (</w:t>
      </w:r>
      <w:r w:rsidRPr="001961BD">
        <w:rPr>
          <w:rFonts w:ascii="Arial" w:hAnsi="Arial" w:cs="Arial"/>
          <w:i/>
          <w:iCs/>
          <w:color w:val="000000"/>
          <w:u w:val="single"/>
          <w:shd w:val="clear" w:color="auto" w:fill="FFFFFF"/>
        </w:rPr>
        <w:t>Meadows of Gold and Mines of Gems</w:t>
      </w:r>
      <w:r>
        <w:rPr>
          <w:rFonts w:ascii="Arial" w:hAnsi="Arial" w:cs="Arial"/>
          <w:i/>
          <w:iCs/>
          <w:color w:val="000000"/>
          <w:shd w:val="clear" w:color="auto" w:fill="FFFFFF"/>
        </w:rPr>
        <w:t>).</w:t>
      </w:r>
      <w:r w:rsidRPr="001961BD">
        <w:t xml:space="preserve"> </w:t>
      </w:r>
      <w:hyperlink r:id="rId6" w:history="1">
        <w:r>
          <w:rPr>
            <w:rStyle w:val="Hyperlink"/>
          </w:rPr>
          <w:t>http://awalimofstormhold.wordpress.com/</w:t>
        </w:r>
      </w:hyperlink>
    </w:p>
  </w:endnote>
  <w:endnote w:id="19">
    <w:p w:rsidR="009E2417" w:rsidRDefault="009E2417">
      <w:pPr>
        <w:pStyle w:val="EndnoteText"/>
      </w:pPr>
      <w:r>
        <w:rPr>
          <w:rStyle w:val="EndnoteReference"/>
        </w:rPr>
        <w:endnoteRef/>
      </w:r>
      <w:r>
        <w:t xml:space="preserve"> </w:t>
      </w:r>
      <w:proofErr w:type="gramStart"/>
      <w:r w:rsidRPr="00160C78">
        <w:rPr>
          <w:i/>
        </w:rPr>
        <w:t xml:space="preserve">The </w:t>
      </w:r>
      <w:proofErr w:type="spellStart"/>
      <w:r w:rsidRPr="00160C78">
        <w:rPr>
          <w:i/>
        </w:rPr>
        <w:t>Esstenial</w:t>
      </w:r>
      <w:proofErr w:type="spellEnd"/>
      <w:r w:rsidRPr="00160C78">
        <w:rPr>
          <w:i/>
        </w:rPr>
        <w:t xml:space="preserve"> </w:t>
      </w:r>
      <w:proofErr w:type="spellStart"/>
      <w:r w:rsidRPr="00160C78">
        <w:rPr>
          <w:i/>
        </w:rPr>
        <w:t>Rumi</w:t>
      </w:r>
      <w:proofErr w:type="spellEnd"/>
      <w:r>
        <w:rPr>
          <w:i/>
        </w:rPr>
        <w:t>.</w:t>
      </w:r>
      <w:proofErr w:type="gramEnd"/>
      <w:r>
        <w:t xml:space="preserve"> </w:t>
      </w:r>
      <w:proofErr w:type="gramStart"/>
      <w:r>
        <w:t>Pg 280.</w:t>
      </w:r>
      <w:proofErr w:type="gramEnd"/>
    </w:p>
  </w:endnote>
  <w:endnote w:id="20">
    <w:p w:rsidR="005E731D" w:rsidRDefault="005E731D">
      <w:pPr>
        <w:pStyle w:val="EndnoteText"/>
      </w:pPr>
      <w:r>
        <w:rPr>
          <w:rStyle w:val="EndnoteReference"/>
        </w:rPr>
        <w:endnoteRef/>
      </w:r>
      <w:r>
        <w:t xml:space="preserve"> </w:t>
      </w:r>
      <w:proofErr w:type="gramStart"/>
      <w:r>
        <w:rPr>
          <w:i/>
        </w:rPr>
        <w:t xml:space="preserve">The </w:t>
      </w:r>
      <w:proofErr w:type="spellStart"/>
      <w:r>
        <w:rPr>
          <w:i/>
        </w:rPr>
        <w:t>Essnetial</w:t>
      </w:r>
      <w:proofErr w:type="spellEnd"/>
      <w:r>
        <w:rPr>
          <w:i/>
        </w:rPr>
        <w:t xml:space="preserve"> </w:t>
      </w:r>
      <w:proofErr w:type="spellStart"/>
      <w:r>
        <w:rPr>
          <w:i/>
        </w:rPr>
        <w:t>Rumi</w:t>
      </w:r>
      <w:proofErr w:type="spellEnd"/>
      <w:r>
        <w:rPr>
          <w:i/>
        </w:rPr>
        <w:t>.</w:t>
      </w:r>
      <w:proofErr w:type="gramEnd"/>
      <w:r>
        <w:rPr>
          <w:i/>
        </w:rPr>
        <w:t xml:space="preserve"> </w:t>
      </w:r>
      <w:proofErr w:type="gramStart"/>
      <w:r>
        <w:t>Pg 17.</w:t>
      </w:r>
      <w:proofErr w:type="gramEnd"/>
    </w:p>
  </w:endnote>
  <w:endnote w:id="21">
    <w:p w:rsidR="005E731D" w:rsidRDefault="005E731D">
      <w:pPr>
        <w:pStyle w:val="EndnoteText"/>
      </w:pPr>
      <w:r>
        <w:rPr>
          <w:rStyle w:val="EndnoteReference"/>
        </w:rPr>
        <w:endnoteRef/>
      </w:r>
      <w:r>
        <w:t xml:space="preserve"> </w:t>
      </w:r>
      <w:proofErr w:type="gramStart"/>
      <w:r>
        <w:rPr>
          <w:i/>
        </w:rPr>
        <w:t xml:space="preserve">The Essential </w:t>
      </w:r>
      <w:proofErr w:type="spellStart"/>
      <w:r>
        <w:rPr>
          <w:i/>
        </w:rPr>
        <w:t>Rumi</w:t>
      </w:r>
      <w:proofErr w:type="spellEnd"/>
      <w:r>
        <w:t>.</w:t>
      </w:r>
      <w:proofErr w:type="gramEnd"/>
      <w:r>
        <w:t xml:space="preserve"> </w:t>
      </w:r>
      <w:proofErr w:type="gramStart"/>
      <w:r>
        <w:t>Pg 281.</w:t>
      </w:r>
      <w:proofErr w:type="gramEnd"/>
    </w:p>
  </w:endnote>
  <w:endnote w:id="22">
    <w:p w:rsidR="00B259F5" w:rsidRDefault="00B259F5">
      <w:pPr>
        <w:pStyle w:val="EndnoteText"/>
      </w:pPr>
      <w:r>
        <w:rPr>
          <w:rStyle w:val="EndnoteReference"/>
        </w:rPr>
        <w:endnoteRef/>
      </w:r>
      <w:r>
        <w:t xml:space="preserve"> Eastern Arts, Introduction </w:t>
      </w:r>
      <w:hyperlink r:id="rId7" w:history="1">
        <w:r>
          <w:rPr>
            <w:rStyle w:val="Hyperlink"/>
          </w:rPr>
          <w:t>http://www.easternartists.com/</w:t>
        </w:r>
      </w:hyperlink>
    </w:p>
  </w:endnote>
  <w:endnote w:id="23">
    <w:p w:rsidR="00B259F5" w:rsidRDefault="00B259F5">
      <w:pPr>
        <w:pStyle w:val="EndnoteText"/>
      </w:pPr>
      <w:r>
        <w:rPr>
          <w:rStyle w:val="EndnoteReference"/>
        </w:rPr>
        <w:endnoteRef/>
      </w:r>
      <w:r>
        <w:t xml:space="preserve"> </w:t>
      </w:r>
      <w:proofErr w:type="spellStart"/>
      <w:r>
        <w:t>Peretz</w:t>
      </w:r>
      <w:proofErr w:type="spellEnd"/>
      <w:r>
        <w:t xml:space="preserve">, Miriam. </w:t>
      </w:r>
      <w:proofErr w:type="gramStart"/>
      <w:r>
        <w:t>Biography.</w:t>
      </w:r>
      <w:proofErr w:type="gramEnd"/>
      <w:r>
        <w:t xml:space="preserve"> </w:t>
      </w:r>
      <w:hyperlink r:id="rId8" w:history="1">
        <w:r>
          <w:rPr>
            <w:rStyle w:val="Hyperlink"/>
          </w:rPr>
          <w:t>http://www.miriamdance.com/pages/bio.html</w:t>
        </w:r>
      </w:hyperlink>
    </w:p>
  </w:endnote>
  <w:endnote w:id="24">
    <w:p w:rsidR="00B259F5" w:rsidRDefault="00B259F5">
      <w:pPr>
        <w:pStyle w:val="EndnoteText"/>
      </w:pPr>
      <w:r>
        <w:rPr>
          <w:rStyle w:val="EndnoteReference"/>
        </w:rPr>
        <w:endnoteRef/>
      </w:r>
      <w:r>
        <w:t xml:space="preserve"> </w:t>
      </w:r>
      <w:proofErr w:type="gramStart"/>
      <w:r>
        <w:t>Traditional Crossroads.</w:t>
      </w:r>
      <w:proofErr w:type="gramEnd"/>
      <w:r>
        <w:t xml:space="preserve"> </w:t>
      </w:r>
      <w:proofErr w:type="gramStart"/>
      <w:r>
        <w:rPr>
          <w:i/>
        </w:rPr>
        <w:t>Afghanistan Untouched.</w:t>
      </w:r>
      <w:proofErr w:type="gramEnd"/>
      <w:r>
        <w:t xml:space="preserve"> </w:t>
      </w:r>
      <w:proofErr w:type="gramStart"/>
      <w:r>
        <w:t>(Audio CD).</w:t>
      </w:r>
      <w:proofErr w:type="gramEnd"/>
      <w:r>
        <w:t xml:space="preserve"> </w:t>
      </w:r>
      <w:proofErr w:type="gramStart"/>
      <w:r>
        <w:t>2003, New York.</w:t>
      </w:r>
      <w:proofErr w:type="gramEnd"/>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2101408"/>
      <w:docPartObj>
        <w:docPartGallery w:val="Page Numbers (Bottom of Page)"/>
        <w:docPartUnique/>
      </w:docPartObj>
    </w:sdtPr>
    <w:sdtContent>
      <w:p w:rsidR="00C84C6C" w:rsidRDefault="00C84C6C">
        <w:pPr>
          <w:pStyle w:val="Footer"/>
        </w:pPr>
        <w:fldSimple w:instr=" PAGE   \* MERGEFORMAT ">
          <w:r w:rsidR="0085239D">
            <w:rPr>
              <w:noProof/>
            </w:rPr>
            <w:t>18</w:t>
          </w:r>
        </w:fldSimple>
        <w:r>
          <w:t xml:space="preserve">  </w:t>
        </w:r>
      </w:p>
    </w:sdtContent>
  </w:sdt>
  <w:p w:rsidR="00C84C6C" w:rsidRDefault="00C84C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CD6" w:rsidRDefault="002A1CD6" w:rsidP="0044678D">
      <w:pPr>
        <w:spacing w:after="0" w:line="240" w:lineRule="auto"/>
      </w:pPr>
      <w:r>
        <w:separator/>
      </w:r>
    </w:p>
  </w:footnote>
  <w:footnote w:type="continuationSeparator" w:id="0">
    <w:p w:rsidR="002A1CD6" w:rsidRDefault="002A1CD6" w:rsidP="0044678D">
      <w:pPr>
        <w:spacing w:after="0" w:line="240" w:lineRule="auto"/>
      </w:pPr>
      <w:r>
        <w:continuationSeparator/>
      </w:r>
    </w:p>
  </w:footnote>
  <w:footnote w:id="1">
    <w:p w:rsidR="009E3E0C" w:rsidRPr="009E3E0C" w:rsidRDefault="009E3E0C">
      <w:pPr>
        <w:pStyle w:val="FootnoteText"/>
      </w:pPr>
      <w:r>
        <w:rPr>
          <w:rStyle w:val="FootnoteReference"/>
        </w:rPr>
        <w:footnoteRef/>
      </w:r>
      <w:r>
        <w:t xml:space="preserve"> </w:t>
      </w:r>
      <w:proofErr w:type="spellStart"/>
      <w:r>
        <w:t>Meri</w:t>
      </w:r>
      <w:proofErr w:type="spellEnd"/>
      <w:r>
        <w:t xml:space="preserve">, Josef, editor. </w:t>
      </w:r>
      <w:proofErr w:type="spellStart"/>
      <w:proofErr w:type="gramStart"/>
      <w:r>
        <w:rPr>
          <w:i/>
        </w:rPr>
        <w:t>Medeival</w:t>
      </w:r>
      <w:proofErr w:type="spellEnd"/>
      <w:r>
        <w:rPr>
          <w:i/>
        </w:rPr>
        <w:t xml:space="preserve"> Islamic Civilization Encyclopedia (</w:t>
      </w:r>
      <w:proofErr w:type="spellStart"/>
      <w:r>
        <w:rPr>
          <w:i/>
        </w:rPr>
        <w:t>Inedx</w:t>
      </w:r>
      <w:proofErr w:type="spellEnd"/>
      <w:r>
        <w:rPr>
          <w:i/>
        </w:rPr>
        <w:t xml:space="preserve"> A-K)</w:t>
      </w:r>
      <w:r>
        <w:t>.</w:t>
      </w:r>
      <w:proofErr w:type="gramEnd"/>
      <w:r>
        <w:t xml:space="preserve">  </w:t>
      </w:r>
      <w:proofErr w:type="spellStart"/>
      <w:proofErr w:type="gramStart"/>
      <w:r>
        <w:t>Vol</w:t>
      </w:r>
      <w:proofErr w:type="spellEnd"/>
      <w:r>
        <w:t xml:space="preserve"> 1.</w:t>
      </w:r>
      <w:proofErr w:type="gramEnd"/>
      <w:r>
        <w:t xml:space="preserve"> </w:t>
      </w:r>
      <w:proofErr w:type="spellStart"/>
      <w:r>
        <w:t>Routledge</w:t>
      </w:r>
      <w:proofErr w:type="spellEnd"/>
      <w:r>
        <w:t>: New York. January 2006.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02C5D"/>
    <w:multiLevelType w:val="hybridMultilevel"/>
    <w:tmpl w:val="FD961DA4"/>
    <w:lvl w:ilvl="0" w:tplc="BB8C70D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B0365B1"/>
    <w:multiLevelType w:val="hybridMultilevel"/>
    <w:tmpl w:val="6BACFD56"/>
    <w:lvl w:ilvl="0" w:tplc="890E89E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8C6EC44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C5B76FA"/>
    <w:multiLevelType w:val="hybridMultilevel"/>
    <w:tmpl w:val="A1EC8C52"/>
    <w:lvl w:ilvl="0" w:tplc="EA1A7A0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9E081F06">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66538B0"/>
    <w:multiLevelType w:val="hybridMultilevel"/>
    <w:tmpl w:val="E6DE91E6"/>
    <w:lvl w:ilvl="0" w:tplc="6C403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0F7891"/>
    <w:multiLevelType w:val="hybridMultilevel"/>
    <w:tmpl w:val="961C15F2"/>
    <w:lvl w:ilvl="0" w:tplc="0780382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1DA58B6">
      <w:start w:val="1"/>
      <w:numFmt w:val="decimal"/>
      <w:lvlText w:val="%4)"/>
      <w:lvlJc w:val="left"/>
      <w:pPr>
        <w:ind w:left="3600" w:hanging="360"/>
      </w:pPr>
      <w:rPr>
        <w:rFonts w:hint="default"/>
      </w:rPr>
    </w:lvl>
    <w:lvl w:ilvl="4" w:tplc="5020698A">
      <w:start w:val="1"/>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EB122E1"/>
    <w:multiLevelType w:val="hybridMultilevel"/>
    <w:tmpl w:val="A6489DFA"/>
    <w:lvl w:ilvl="0" w:tplc="9B0486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1" w:cryptProviderType="rsaFull" w:cryptAlgorithmClass="hash" w:cryptAlgorithmType="typeAny" w:cryptAlgorithmSid="4" w:cryptSpinCount="100000" w:hash="zyqtgr+XFtZ9ow2t7oXBvpUV/xs=" w:salt="zs8wZpEvqXga8+CfA+sPSw=="/>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2249"/>
    <w:rsid w:val="000021EC"/>
    <w:rsid w:val="00002565"/>
    <w:rsid w:val="00032154"/>
    <w:rsid w:val="0003660C"/>
    <w:rsid w:val="00040815"/>
    <w:rsid w:val="000528A3"/>
    <w:rsid w:val="00053443"/>
    <w:rsid w:val="00054E6F"/>
    <w:rsid w:val="00072190"/>
    <w:rsid w:val="0007664F"/>
    <w:rsid w:val="00080E1E"/>
    <w:rsid w:val="000935B5"/>
    <w:rsid w:val="00093608"/>
    <w:rsid w:val="000A1BEB"/>
    <w:rsid w:val="000C22CA"/>
    <w:rsid w:val="000C4AA2"/>
    <w:rsid w:val="000C6CB6"/>
    <w:rsid w:val="000D26B6"/>
    <w:rsid w:val="000D2772"/>
    <w:rsid w:val="000F6B83"/>
    <w:rsid w:val="0010282D"/>
    <w:rsid w:val="00102DD0"/>
    <w:rsid w:val="00107851"/>
    <w:rsid w:val="00121A3B"/>
    <w:rsid w:val="00134D62"/>
    <w:rsid w:val="00135300"/>
    <w:rsid w:val="001355C6"/>
    <w:rsid w:val="00142062"/>
    <w:rsid w:val="00143FEB"/>
    <w:rsid w:val="00160C78"/>
    <w:rsid w:val="00175E37"/>
    <w:rsid w:val="00187A48"/>
    <w:rsid w:val="001961BD"/>
    <w:rsid w:val="001B2EAE"/>
    <w:rsid w:val="001B7328"/>
    <w:rsid w:val="001D568F"/>
    <w:rsid w:val="001E0C1E"/>
    <w:rsid w:val="001E0CC8"/>
    <w:rsid w:val="001E2615"/>
    <w:rsid w:val="001E3675"/>
    <w:rsid w:val="001F3026"/>
    <w:rsid w:val="001F7256"/>
    <w:rsid w:val="0021011C"/>
    <w:rsid w:val="00215AB6"/>
    <w:rsid w:val="00230F91"/>
    <w:rsid w:val="00256489"/>
    <w:rsid w:val="00265202"/>
    <w:rsid w:val="00270554"/>
    <w:rsid w:val="00274BD4"/>
    <w:rsid w:val="00282A73"/>
    <w:rsid w:val="00286D72"/>
    <w:rsid w:val="00296B98"/>
    <w:rsid w:val="002A1CD6"/>
    <w:rsid w:val="002A5AC4"/>
    <w:rsid w:val="002A5EF3"/>
    <w:rsid w:val="002B2F06"/>
    <w:rsid w:val="002C4520"/>
    <w:rsid w:val="002C74BD"/>
    <w:rsid w:val="002D0D44"/>
    <w:rsid w:val="002D57F6"/>
    <w:rsid w:val="002D7DB2"/>
    <w:rsid w:val="002F2BF5"/>
    <w:rsid w:val="002F35C8"/>
    <w:rsid w:val="002F6558"/>
    <w:rsid w:val="003051AC"/>
    <w:rsid w:val="003071CD"/>
    <w:rsid w:val="00327C6D"/>
    <w:rsid w:val="00337DBB"/>
    <w:rsid w:val="0034032B"/>
    <w:rsid w:val="00343BC2"/>
    <w:rsid w:val="00345872"/>
    <w:rsid w:val="00354186"/>
    <w:rsid w:val="00380F53"/>
    <w:rsid w:val="00382025"/>
    <w:rsid w:val="00382C09"/>
    <w:rsid w:val="003939CF"/>
    <w:rsid w:val="003949F9"/>
    <w:rsid w:val="003A5844"/>
    <w:rsid w:val="003B2619"/>
    <w:rsid w:val="003D0444"/>
    <w:rsid w:val="003D7A06"/>
    <w:rsid w:val="003E0838"/>
    <w:rsid w:val="003E33CB"/>
    <w:rsid w:val="003E35E0"/>
    <w:rsid w:val="003E5856"/>
    <w:rsid w:val="003E7FE0"/>
    <w:rsid w:val="00400DE0"/>
    <w:rsid w:val="00402DFF"/>
    <w:rsid w:val="00410349"/>
    <w:rsid w:val="0041259D"/>
    <w:rsid w:val="0041342C"/>
    <w:rsid w:val="004324E8"/>
    <w:rsid w:val="004365E3"/>
    <w:rsid w:val="00440E78"/>
    <w:rsid w:val="0044678D"/>
    <w:rsid w:val="0046264A"/>
    <w:rsid w:val="00462FE5"/>
    <w:rsid w:val="00465CAF"/>
    <w:rsid w:val="00470760"/>
    <w:rsid w:val="00470EA0"/>
    <w:rsid w:val="0047550B"/>
    <w:rsid w:val="0048148F"/>
    <w:rsid w:val="0048284B"/>
    <w:rsid w:val="004A7F3F"/>
    <w:rsid w:val="004C05DE"/>
    <w:rsid w:val="004C476E"/>
    <w:rsid w:val="004C493C"/>
    <w:rsid w:val="004C64A0"/>
    <w:rsid w:val="004C7C1B"/>
    <w:rsid w:val="004D7065"/>
    <w:rsid w:val="004D770C"/>
    <w:rsid w:val="0050675F"/>
    <w:rsid w:val="00527A36"/>
    <w:rsid w:val="0053608F"/>
    <w:rsid w:val="00571E46"/>
    <w:rsid w:val="00572DF3"/>
    <w:rsid w:val="00574F07"/>
    <w:rsid w:val="00585AF4"/>
    <w:rsid w:val="005A060D"/>
    <w:rsid w:val="005A650A"/>
    <w:rsid w:val="005D7BD9"/>
    <w:rsid w:val="005E731D"/>
    <w:rsid w:val="005F0F68"/>
    <w:rsid w:val="00602AA0"/>
    <w:rsid w:val="00620D7D"/>
    <w:rsid w:val="006245B8"/>
    <w:rsid w:val="00625EF9"/>
    <w:rsid w:val="00626A70"/>
    <w:rsid w:val="006327C3"/>
    <w:rsid w:val="00656113"/>
    <w:rsid w:val="00675410"/>
    <w:rsid w:val="00685D87"/>
    <w:rsid w:val="00691B63"/>
    <w:rsid w:val="006A4B38"/>
    <w:rsid w:val="006B2C77"/>
    <w:rsid w:val="006C445D"/>
    <w:rsid w:val="006D2161"/>
    <w:rsid w:val="006D65BF"/>
    <w:rsid w:val="006E6FEF"/>
    <w:rsid w:val="006F10C5"/>
    <w:rsid w:val="0072007B"/>
    <w:rsid w:val="00730C5C"/>
    <w:rsid w:val="007369AA"/>
    <w:rsid w:val="007375A7"/>
    <w:rsid w:val="00740839"/>
    <w:rsid w:val="007465AB"/>
    <w:rsid w:val="00752B77"/>
    <w:rsid w:val="00764709"/>
    <w:rsid w:val="0077112E"/>
    <w:rsid w:val="00774568"/>
    <w:rsid w:val="007821C0"/>
    <w:rsid w:val="007A5687"/>
    <w:rsid w:val="007C2768"/>
    <w:rsid w:val="007D03DE"/>
    <w:rsid w:val="007D1E97"/>
    <w:rsid w:val="007D6CD0"/>
    <w:rsid w:val="007E2E84"/>
    <w:rsid w:val="007E6D66"/>
    <w:rsid w:val="0081255B"/>
    <w:rsid w:val="008312AE"/>
    <w:rsid w:val="00832876"/>
    <w:rsid w:val="008343A5"/>
    <w:rsid w:val="0085239D"/>
    <w:rsid w:val="00855168"/>
    <w:rsid w:val="00862F7D"/>
    <w:rsid w:val="0087140A"/>
    <w:rsid w:val="008723BD"/>
    <w:rsid w:val="00872840"/>
    <w:rsid w:val="00873663"/>
    <w:rsid w:val="00873B9D"/>
    <w:rsid w:val="008837F8"/>
    <w:rsid w:val="008A1E53"/>
    <w:rsid w:val="008A3AE0"/>
    <w:rsid w:val="008A6A69"/>
    <w:rsid w:val="008A7309"/>
    <w:rsid w:val="008C37D9"/>
    <w:rsid w:val="008C48C7"/>
    <w:rsid w:val="008D403D"/>
    <w:rsid w:val="008D5B46"/>
    <w:rsid w:val="008D5C35"/>
    <w:rsid w:val="008D6369"/>
    <w:rsid w:val="008F2990"/>
    <w:rsid w:val="009023DD"/>
    <w:rsid w:val="009066AD"/>
    <w:rsid w:val="00910E99"/>
    <w:rsid w:val="009169E3"/>
    <w:rsid w:val="00926F39"/>
    <w:rsid w:val="00933781"/>
    <w:rsid w:val="00941B4F"/>
    <w:rsid w:val="0094651A"/>
    <w:rsid w:val="009620C2"/>
    <w:rsid w:val="009663E3"/>
    <w:rsid w:val="00967D5D"/>
    <w:rsid w:val="009702A6"/>
    <w:rsid w:val="0097159D"/>
    <w:rsid w:val="00976156"/>
    <w:rsid w:val="0098221F"/>
    <w:rsid w:val="00990BE2"/>
    <w:rsid w:val="009A0C41"/>
    <w:rsid w:val="009A3A7E"/>
    <w:rsid w:val="009A5F1B"/>
    <w:rsid w:val="009A6964"/>
    <w:rsid w:val="009B1D8A"/>
    <w:rsid w:val="009B505D"/>
    <w:rsid w:val="009C39EE"/>
    <w:rsid w:val="009C5250"/>
    <w:rsid w:val="009E2417"/>
    <w:rsid w:val="009E3E0C"/>
    <w:rsid w:val="009E6DFE"/>
    <w:rsid w:val="009E707A"/>
    <w:rsid w:val="009F1814"/>
    <w:rsid w:val="009F7A3D"/>
    <w:rsid w:val="00A01B4B"/>
    <w:rsid w:val="00A03D98"/>
    <w:rsid w:val="00A15356"/>
    <w:rsid w:val="00A176CA"/>
    <w:rsid w:val="00A26313"/>
    <w:rsid w:val="00A32296"/>
    <w:rsid w:val="00A32F36"/>
    <w:rsid w:val="00A51967"/>
    <w:rsid w:val="00A53054"/>
    <w:rsid w:val="00A57584"/>
    <w:rsid w:val="00A64621"/>
    <w:rsid w:val="00A6720E"/>
    <w:rsid w:val="00A67AFF"/>
    <w:rsid w:val="00A71773"/>
    <w:rsid w:val="00A90935"/>
    <w:rsid w:val="00A92678"/>
    <w:rsid w:val="00AA4E24"/>
    <w:rsid w:val="00AA516E"/>
    <w:rsid w:val="00AB593E"/>
    <w:rsid w:val="00AB7F7C"/>
    <w:rsid w:val="00AC27D2"/>
    <w:rsid w:val="00AC5362"/>
    <w:rsid w:val="00AC6DBC"/>
    <w:rsid w:val="00AD3A0B"/>
    <w:rsid w:val="00AE45A0"/>
    <w:rsid w:val="00AF2F44"/>
    <w:rsid w:val="00B259F5"/>
    <w:rsid w:val="00B33A51"/>
    <w:rsid w:val="00B34DA9"/>
    <w:rsid w:val="00B373AA"/>
    <w:rsid w:val="00B47859"/>
    <w:rsid w:val="00B52EAE"/>
    <w:rsid w:val="00B5337E"/>
    <w:rsid w:val="00B61BB6"/>
    <w:rsid w:val="00B61BBB"/>
    <w:rsid w:val="00B674A8"/>
    <w:rsid w:val="00B76493"/>
    <w:rsid w:val="00B965AF"/>
    <w:rsid w:val="00BB01B1"/>
    <w:rsid w:val="00BC329A"/>
    <w:rsid w:val="00BE226A"/>
    <w:rsid w:val="00BF511E"/>
    <w:rsid w:val="00C1493B"/>
    <w:rsid w:val="00C14D91"/>
    <w:rsid w:val="00C30D04"/>
    <w:rsid w:val="00C405F7"/>
    <w:rsid w:val="00C57A04"/>
    <w:rsid w:val="00C71B6E"/>
    <w:rsid w:val="00C7387D"/>
    <w:rsid w:val="00C80DDC"/>
    <w:rsid w:val="00C84C6C"/>
    <w:rsid w:val="00C855AD"/>
    <w:rsid w:val="00C92249"/>
    <w:rsid w:val="00CC153E"/>
    <w:rsid w:val="00CD6787"/>
    <w:rsid w:val="00CE38AB"/>
    <w:rsid w:val="00D20047"/>
    <w:rsid w:val="00D23FE4"/>
    <w:rsid w:val="00D24D37"/>
    <w:rsid w:val="00D4440B"/>
    <w:rsid w:val="00D54DC2"/>
    <w:rsid w:val="00D56693"/>
    <w:rsid w:val="00D62FBA"/>
    <w:rsid w:val="00D660DF"/>
    <w:rsid w:val="00D731B8"/>
    <w:rsid w:val="00D760B2"/>
    <w:rsid w:val="00D77AE1"/>
    <w:rsid w:val="00D805D0"/>
    <w:rsid w:val="00D92454"/>
    <w:rsid w:val="00D9476D"/>
    <w:rsid w:val="00DA472E"/>
    <w:rsid w:val="00DE0072"/>
    <w:rsid w:val="00DE1E73"/>
    <w:rsid w:val="00DE207C"/>
    <w:rsid w:val="00E0375C"/>
    <w:rsid w:val="00E069D6"/>
    <w:rsid w:val="00E1090E"/>
    <w:rsid w:val="00E12250"/>
    <w:rsid w:val="00E1230F"/>
    <w:rsid w:val="00E25A69"/>
    <w:rsid w:val="00E27763"/>
    <w:rsid w:val="00E322C2"/>
    <w:rsid w:val="00E40162"/>
    <w:rsid w:val="00E5478D"/>
    <w:rsid w:val="00E60F01"/>
    <w:rsid w:val="00E74FC4"/>
    <w:rsid w:val="00E870E4"/>
    <w:rsid w:val="00E94EA3"/>
    <w:rsid w:val="00EA23C3"/>
    <w:rsid w:val="00EB1472"/>
    <w:rsid w:val="00EC63EF"/>
    <w:rsid w:val="00EE15D4"/>
    <w:rsid w:val="00EE51B3"/>
    <w:rsid w:val="00EF54B3"/>
    <w:rsid w:val="00F20A23"/>
    <w:rsid w:val="00F31DE6"/>
    <w:rsid w:val="00F410FE"/>
    <w:rsid w:val="00F4495A"/>
    <w:rsid w:val="00F45D01"/>
    <w:rsid w:val="00F503D5"/>
    <w:rsid w:val="00F543FE"/>
    <w:rsid w:val="00F56F9C"/>
    <w:rsid w:val="00F62C8C"/>
    <w:rsid w:val="00F65515"/>
    <w:rsid w:val="00F70504"/>
    <w:rsid w:val="00F72B0F"/>
    <w:rsid w:val="00F747D8"/>
    <w:rsid w:val="00F91CA9"/>
    <w:rsid w:val="00F978C7"/>
    <w:rsid w:val="00F97A3D"/>
    <w:rsid w:val="00FA2ABB"/>
    <w:rsid w:val="00FA42B0"/>
    <w:rsid w:val="00FB2D53"/>
    <w:rsid w:val="00FB3630"/>
    <w:rsid w:val="00FD6E8A"/>
    <w:rsid w:val="00FE4084"/>
    <w:rsid w:val="00FF6E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154"/>
  </w:style>
  <w:style w:type="paragraph" w:styleId="Heading3">
    <w:name w:val="heading 3"/>
    <w:basedOn w:val="Normal"/>
    <w:link w:val="Heading3Char"/>
    <w:uiPriority w:val="9"/>
    <w:qFormat/>
    <w:rsid w:val="001E0C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249"/>
    <w:pPr>
      <w:ind w:left="720"/>
      <w:contextualSpacing/>
    </w:pPr>
  </w:style>
  <w:style w:type="character" w:styleId="Hyperlink">
    <w:name w:val="Hyperlink"/>
    <w:basedOn w:val="DefaultParagraphFont"/>
    <w:uiPriority w:val="99"/>
    <w:unhideWhenUsed/>
    <w:rsid w:val="008A3AE0"/>
    <w:rPr>
      <w:color w:val="0000FF" w:themeColor="hyperlink"/>
      <w:u w:val="single"/>
    </w:rPr>
  </w:style>
  <w:style w:type="character" w:styleId="CommentReference">
    <w:name w:val="annotation reference"/>
    <w:basedOn w:val="DefaultParagraphFont"/>
    <w:uiPriority w:val="99"/>
    <w:semiHidden/>
    <w:unhideWhenUsed/>
    <w:rsid w:val="009A0C41"/>
    <w:rPr>
      <w:sz w:val="16"/>
      <w:szCs w:val="16"/>
    </w:rPr>
  </w:style>
  <w:style w:type="paragraph" w:styleId="CommentText">
    <w:name w:val="annotation text"/>
    <w:basedOn w:val="Normal"/>
    <w:link w:val="CommentTextChar"/>
    <w:uiPriority w:val="99"/>
    <w:semiHidden/>
    <w:unhideWhenUsed/>
    <w:rsid w:val="009A0C41"/>
    <w:pPr>
      <w:spacing w:line="240" w:lineRule="auto"/>
    </w:pPr>
    <w:rPr>
      <w:sz w:val="20"/>
      <w:szCs w:val="20"/>
    </w:rPr>
  </w:style>
  <w:style w:type="character" w:customStyle="1" w:styleId="CommentTextChar">
    <w:name w:val="Comment Text Char"/>
    <w:basedOn w:val="DefaultParagraphFont"/>
    <w:link w:val="CommentText"/>
    <w:uiPriority w:val="99"/>
    <w:semiHidden/>
    <w:rsid w:val="009A0C41"/>
    <w:rPr>
      <w:sz w:val="20"/>
      <w:szCs w:val="20"/>
    </w:rPr>
  </w:style>
  <w:style w:type="paragraph" w:styleId="CommentSubject">
    <w:name w:val="annotation subject"/>
    <w:basedOn w:val="CommentText"/>
    <w:next w:val="CommentText"/>
    <w:link w:val="CommentSubjectChar"/>
    <w:uiPriority w:val="99"/>
    <w:semiHidden/>
    <w:unhideWhenUsed/>
    <w:rsid w:val="009A0C41"/>
    <w:rPr>
      <w:b/>
      <w:bCs/>
    </w:rPr>
  </w:style>
  <w:style w:type="character" w:customStyle="1" w:styleId="CommentSubjectChar">
    <w:name w:val="Comment Subject Char"/>
    <w:basedOn w:val="CommentTextChar"/>
    <w:link w:val="CommentSubject"/>
    <w:uiPriority w:val="99"/>
    <w:semiHidden/>
    <w:rsid w:val="009A0C41"/>
    <w:rPr>
      <w:b/>
      <w:bCs/>
    </w:rPr>
  </w:style>
  <w:style w:type="paragraph" w:styleId="BalloonText">
    <w:name w:val="Balloon Text"/>
    <w:basedOn w:val="Normal"/>
    <w:link w:val="BalloonTextChar"/>
    <w:uiPriority w:val="99"/>
    <w:semiHidden/>
    <w:unhideWhenUsed/>
    <w:rsid w:val="009A0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C41"/>
    <w:rPr>
      <w:rFonts w:ascii="Tahoma" w:hAnsi="Tahoma" w:cs="Tahoma"/>
      <w:sz w:val="16"/>
      <w:szCs w:val="16"/>
    </w:rPr>
  </w:style>
  <w:style w:type="character" w:customStyle="1" w:styleId="Heading3Char">
    <w:name w:val="Heading 3 Char"/>
    <w:basedOn w:val="DefaultParagraphFont"/>
    <w:link w:val="Heading3"/>
    <w:uiPriority w:val="9"/>
    <w:rsid w:val="001E0CC8"/>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446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78D"/>
    <w:rPr>
      <w:sz w:val="20"/>
      <w:szCs w:val="20"/>
    </w:rPr>
  </w:style>
  <w:style w:type="character" w:styleId="FootnoteReference">
    <w:name w:val="footnote reference"/>
    <w:basedOn w:val="DefaultParagraphFont"/>
    <w:uiPriority w:val="99"/>
    <w:semiHidden/>
    <w:unhideWhenUsed/>
    <w:rsid w:val="0044678D"/>
    <w:rPr>
      <w:vertAlign w:val="superscript"/>
    </w:rPr>
  </w:style>
  <w:style w:type="character" w:styleId="HTMLCite">
    <w:name w:val="HTML Cite"/>
    <w:basedOn w:val="DefaultParagraphFont"/>
    <w:uiPriority w:val="99"/>
    <w:semiHidden/>
    <w:unhideWhenUsed/>
    <w:rsid w:val="009023DD"/>
    <w:rPr>
      <w:i/>
      <w:iCs/>
    </w:rPr>
  </w:style>
  <w:style w:type="character" w:customStyle="1" w:styleId="apple-converted-space">
    <w:name w:val="apple-converted-space"/>
    <w:basedOn w:val="DefaultParagraphFont"/>
    <w:rsid w:val="00470760"/>
  </w:style>
  <w:style w:type="paragraph" w:styleId="EndnoteText">
    <w:name w:val="endnote text"/>
    <w:basedOn w:val="Normal"/>
    <w:link w:val="EndnoteTextChar"/>
    <w:uiPriority w:val="99"/>
    <w:semiHidden/>
    <w:unhideWhenUsed/>
    <w:rsid w:val="009E24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2417"/>
    <w:rPr>
      <w:sz w:val="20"/>
      <w:szCs w:val="20"/>
    </w:rPr>
  </w:style>
  <w:style w:type="character" w:styleId="EndnoteReference">
    <w:name w:val="endnote reference"/>
    <w:basedOn w:val="DefaultParagraphFont"/>
    <w:uiPriority w:val="99"/>
    <w:semiHidden/>
    <w:unhideWhenUsed/>
    <w:rsid w:val="009E2417"/>
    <w:rPr>
      <w:vertAlign w:val="superscript"/>
    </w:rPr>
  </w:style>
  <w:style w:type="paragraph" w:styleId="Header">
    <w:name w:val="header"/>
    <w:basedOn w:val="Normal"/>
    <w:link w:val="HeaderChar"/>
    <w:uiPriority w:val="99"/>
    <w:semiHidden/>
    <w:unhideWhenUsed/>
    <w:rsid w:val="00C84C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4C6C"/>
  </w:style>
  <w:style w:type="paragraph" w:styleId="Footer">
    <w:name w:val="footer"/>
    <w:basedOn w:val="Normal"/>
    <w:link w:val="FooterChar"/>
    <w:uiPriority w:val="99"/>
    <w:unhideWhenUsed/>
    <w:rsid w:val="00C84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C6C"/>
  </w:style>
</w:styles>
</file>

<file path=word/webSettings.xml><?xml version="1.0" encoding="utf-8"?>
<w:webSettings xmlns:r="http://schemas.openxmlformats.org/officeDocument/2006/relationships" xmlns:w="http://schemas.openxmlformats.org/wordprocessingml/2006/main">
  <w:divs>
    <w:div w:id="70379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www.youtube.com/watch?v=dOyy-C1OXY4&amp;list=PL5978297ADDB15263" TargetMode="External"/><Relationship Id="rId21" Type="http://schemas.openxmlformats.org/officeDocument/2006/relationships/hyperlink" Target="http://awalimofstormhold.wordpress.com/tag/history-of-the-dance/" TargetMode="External"/><Relationship Id="rId34" Type="http://schemas.openxmlformats.org/officeDocument/2006/relationships/image" Target="media/image20.jpeg"/><Relationship Id="rId42" Type="http://schemas.openxmlformats.org/officeDocument/2006/relationships/hyperlink" Target="http://www.youtube.com/watch?v=FJ2c9-bvpVA" TargetMode="External"/><Relationship Id="rId47" Type="http://schemas.openxmlformats.org/officeDocument/2006/relationships/hyperlink" Target="http://www.youtube.com/watch?v=UtpN1H-bsTk" TargetMode="External"/><Relationship Id="rId50" Type="http://schemas.openxmlformats.org/officeDocument/2006/relationships/hyperlink" Target="http://www.youtube.com/watch?v=1ZmCmQjoehw" TargetMode="External"/><Relationship Id="rId55" Type="http://schemas.openxmlformats.org/officeDocument/2006/relationships/hyperlink" Target="http://www.iranicaonline.org/articles/jakkadi" TargetMode="External"/><Relationship Id="rId7" Type="http://schemas.openxmlformats.org/officeDocument/2006/relationships/endnotes" Target="endnotes.xml"/><Relationship Id="rId12" Type="http://schemas.openxmlformats.org/officeDocument/2006/relationships/hyperlink" Target="http://www.konarkdanceschool.org/dancestyles.html"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youtube.com/watch?v=1vi5fa2ZLwo"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yperlink" Target="http://www.youtube.com/watch?v=j3pakDFesns" TargetMode="External"/><Relationship Id="rId54" Type="http://schemas.openxmlformats.org/officeDocument/2006/relationships/hyperlink" Target="http://libres.uncg.edu/ir/uncg/f/A_Gabbay_Love_20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qantara-med.org/qantara4/public/show_document.php?do_id=1225" TargetMode="External"/><Relationship Id="rId37" Type="http://schemas.openxmlformats.org/officeDocument/2006/relationships/image" Target="media/image23.jpeg"/><Relationship Id="rId40" Type="http://schemas.openxmlformats.org/officeDocument/2006/relationships/hyperlink" Target="http://www.youtube.com/watch?v=ObSl6s8MDsA" TargetMode="External"/><Relationship Id="rId45" Type="http://schemas.openxmlformats.org/officeDocument/2006/relationships/hyperlink" Target="http://www.youtube.com/watch?v=i3kvGKQq-Mw" TargetMode="External"/><Relationship Id="rId53" Type="http://schemas.openxmlformats.org/officeDocument/2006/relationships/hyperlink" Target="http://awalimofstormhold.wordpress.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awalimofstormhold.wordpress.com/tag/history-of-the-dance/" TargetMode="External"/><Relationship Id="rId36" Type="http://schemas.openxmlformats.org/officeDocument/2006/relationships/image" Target="media/image22.jpeg"/><Relationship Id="rId49" Type="http://schemas.openxmlformats.org/officeDocument/2006/relationships/hyperlink" Target="http://www.youtube.com/watch?v=mxcd2biONsM"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flickr.com/photos/21259491@N02/6864623815/" TargetMode="External"/><Relationship Id="rId31" Type="http://schemas.openxmlformats.org/officeDocument/2006/relationships/image" Target="media/image18.jpeg"/><Relationship Id="rId44" Type="http://schemas.openxmlformats.org/officeDocument/2006/relationships/hyperlink" Target="http://www.youtube.com/watch?v=T5onlY2Qwjc" TargetMode="External"/><Relationship Id="rId52" Type="http://schemas.openxmlformats.org/officeDocument/2006/relationships/hyperlink" Target="http://www.easternartists.com/" TargetMode="External"/><Relationship Id="rId4" Type="http://schemas.openxmlformats.org/officeDocument/2006/relationships/settings" Target="settings.xml"/><Relationship Id="rId9" Type="http://schemas.openxmlformats.org/officeDocument/2006/relationships/hyperlink" Target="http://www.easternartists.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pakzad-orientteppiche.de/museum/kunsthandwerk/index.shtml" TargetMode="External"/><Relationship Id="rId35" Type="http://schemas.openxmlformats.org/officeDocument/2006/relationships/image" Target="media/image21.jpeg"/><Relationship Id="rId43" Type="http://schemas.openxmlformats.org/officeDocument/2006/relationships/hyperlink" Target="http://www.youtube.com/watch?v=wFvfK8MQRwY" TargetMode="External"/><Relationship Id="rId48" Type="http://schemas.openxmlformats.org/officeDocument/2006/relationships/hyperlink" Target="http://www.youtube.com/watch?v=DGNjOZN13iY" TargetMode="External"/><Relationship Id="rId56" Type="http://schemas.openxmlformats.org/officeDocument/2006/relationships/hyperlink" Target="http://www.parstimes.com/music/persianmusic_impact.html" TargetMode="External"/><Relationship Id="rId8" Type="http://schemas.openxmlformats.org/officeDocument/2006/relationships/image" Target="media/image1.jpeg"/><Relationship Id="rId51" Type="http://schemas.openxmlformats.org/officeDocument/2006/relationships/hyperlink" Target="http://www.youtube.com/watch?v=m8Cgr1dgxmA"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www.miriamdance.com/pages/bio.html" TargetMode="External"/><Relationship Id="rId3" Type="http://schemas.openxmlformats.org/officeDocument/2006/relationships/hyperlink" Target="http://www.iranicaonline.org/articles/jakkadi" TargetMode="External"/><Relationship Id="rId7" Type="http://schemas.openxmlformats.org/officeDocument/2006/relationships/hyperlink" Target="http://www.easternartists.com/" TargetMode="External"/><Relationship Id="rId2" Type="http://schemas.openxmlformats.org/officeDocument/2006/relationships/hyperlink" Target="http://www.easternartists.com/" TargetMode="External"/><Relationship Id="rId1" Type="http://schemas.openxmlformats.org/officeDocument/2006/relationships/hyperlink" Target="http://www.easternartists.com/" TargetMode="External"/><Relationship Id="rId6" Type="http://schemas.openxmlformats.org/officeDocument/2006/relationships/hyperlink" Target="http://awalimofstormhold.wordpress.com/" TargetMode="External"/><Relationship Id="rId5" Type="http://schemas.openxmlformats.org/officeDocument/2006/relationships/hyperlink" Target="http://www.easternartists.com/" TargetMode="External"/><Relationship Id="rId4" Type="http://schemas.openxmlformats.org/officeDocument/2006/relationships/hyperlink" Target="http://www.parstimes.com/music/persianmusic_impa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C550D-F9D3-4A9F-AE38-7270F181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46588</TotalTime>
  <Pages>20</Pages>
  <Words>4274</Words>
  <Characters>24362</Characters>
  <Application>Microsoft Office Word</Application>
  <DocSecurity>8</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dc:creator>
  <cp:keywords/>
  <dc:description/>
  <cp:lastModifiedBy>Terry</cp:lastModifiedBy>
  <cp:revision>93</cp:revision>
  <dcterms:created xsi:type="dcterms:W3CDTF">2013-11-18T01:13:00Z</dcterms:created>
  <dcterms:modified xsi:type="dcterms:W3CDTF">2014-03-24T01:33:00Z</dcterms:modified>
</cp:coreProperties>
</file>